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DCA71" w14:textId="77777777" w:rsidR="00DF0390" w:rsidRPr="00C27D3C" w:rsidRDefault="00057D3C" w:rsidP="00A36D28">
      <w:pPr>
        <w:ind w:left="-426"/>
        <w:rPr>
          <w:rFonts w:ascii="Times New Roman" w:hAnsi="Times New Roman" w:cs="Times New Roman"/>
          <w:sz w:val="24"/>
          <w:szCs w:val="24"/>
        </w:rPr>
      </w:pPr>
      <w:r w:rsidRPr="00C27D3C">
        <w:rPr>
          <w:rFonts w:ascii="Times New Roman" w:hAnsi="Times New Roman" w:cs="Times New Roman"/>
          <w:sz w:val="24"/>
          <w:szCs w:val="24"/>
        </w:rPr>
        <w:t>Izdošanas datums: 0</w:t>
      </w:r>
      <w:r w:rsidR="00770741" w:rsidRPr="00C27D3C">
        <w:rPr>
          <w:rFonts w:ascii="Times New Roman" w:hAnsi="Times New Roman" w:cs="Times New Roman"/>
          <w:sz w:val="24"/>
          <w:szCs w:val="24"/>
        </w:rPr>
        <w:t>7</w:t>
      </w:r>
      <w:r w:rsidRPr="00C27D3C">
        <w:rPr>
          <w:rFonts w:ascii="Times New Roman" w:hAnsi="Times New Roman" w:cs="Times New Roman"/>
          <w:sz w:val="24"/>
          <w:szCs w:val="24"/>
        </w:rPr>
        <w:t>.07.201</w:t>
      </w:r>
      <w:r w:rsidR="00770741" w:rsidRPr="00C27D3C">
        <w:rPr>
          <w:rFonts w:ascii="Times New Roman" w:hAnsi="Times New Roman" w:cs="Times New Roman"/>
          <w:sz w:val="24"/>
          <w:szCs w:val="24"/>
        </w:rPr>
        <w:t>7</w:t>
      </w:r>
      <w:r w:rsidRPr="00C27D3C">
        <w:rPr>
          <w:rFonts w:ascii="Times New Roman" w:hAnsi="Times New Roman" w:cs="Times New Roman"/>
          <w:sz w:val="24"/>
          <w:szCs w:val="24"/>
        </w:rPr>
        <w:t>.</w:t>
      </w:r>
    </w:p>
    <w:p w14:paraId="126C453B" w14:textId="77777777" w:rsidR="00057D3C" w:rsidRPr="00C27D3C" w:rsidRDefault="00057D3C">
      <w:pPr>
        <w:rPr>
          <w:rFonts w:ascii="Times New Roman" w:hAnsi="Times New Roman" w:cs="Times New Roman"/>
          <w:sz w:val="24"/>
          <w:szCs w:val="24"/>
        </w:rPr>
      </w:pPr>
    </w:p>
    <w:p w14:paraId="5EA8A127" w14:textId="77777777" w:rsidR="00057D3C" w:rsidRPr="00C27D3C" w:rsidRDefault="00057D3C" w:rsidP="00057D3C">
      <w:pPr>
        <w:jc w:val="center"/>
        <w:rPr>
          <w:rFonts w:ascii="Times New Roman" w:hAnsi="Times New Roman" w:cs="Times New Roman"/>
          <w:i/>
          <w:sz w:val="24"/>
          <w:szCs w:val="24"/>
        </w:rPr>
      </w:pPr>
    </w:p>
    <w:p w14:paraId="063B4244" w14:textId="77777777" w:rsidR="00057D3C" w:rsidRPr="00C27D3C" w:rsidRDefault="00057D3C" w:rsidP="00057D3C">
      <w:pPr>
        <w:jc w:val="center"/>
        <w:rPr>
          <w:rFonts w:ascii="Times New Roman" w:hAnsi="Times New Roman" w:cs="Times New Roman"/>
          <w:b/>
          <w:sz w:val="24"/>
          <w:szCs w:val="24"/>
        </w:rPr>
      </w:pPr>
      <w:r w:rsidRPr="00C27D3C">
        <w:rPr>
          <w:rFonts w:ascii="Times New Roman" w:hAnsi="Times New Roman" w:cs="Times New Roman"/>
          <w:b/>
          <w:sz w:val="24"/>
          <w:szCs w:val="24"/>
        </w:rPr>
        <w:t>DROŠĪBAS DATU LAPA</w:t>
      </w:r>
    </w:p>
    <w:p w14:paraId="2A69F02A" w14:textId="77777777" w:rsidR="00057D3C" w:rsidRPr="00C27D3C" w:rsidRDefault="00057D3C" w:rsidP="00057D3C">
      <w:pPr>
        <w:jc w:val="center"/>
        <w:rPr>
          <w:rFonts w:ascii="Times New Roman" w:hAnsi="Times New Roman" w:cs="Times New Roman"/>
          <w:sz w:val="24"/>
          <w:szCs w:val="24"/>
        </w:rPr>
      </w:pPr>
      <w:r w:rsidRPr="00C27D3C">
        <w:rPr>
          <w:rFonts w:ascii="Times New Roman" w:hAnsi="Times New Roman" w:cs="Times New Roman"/>
          <w:sz w:val="24"/>
          <w:szCs w:val="24"/>
        </w:rPr>
        <w:t>(saskaņā ar Regulu EK Nr. 1907/2006</w:t>
      </w:r>
      <w:r w:rsidR="00770741" w:rsidRPr="00C27D3C">
        <w:rPr>
          <w:rFonts w:ascii="Times New Roman" w:hAnsi="Times New Roman" w:cs="Times New Roman"/>
          <w:sz w:val="24"/>
          <w:szCs w:val="24"/>
        </w:rPr>
        <w:t>,</w:t>
      </w:r>
      <w:r w:rsidR="00770741" w:rsidRPr="00C27D3C">
        <w:t xml:space="preserve"> </w:t>
      </w:r>
      <w:r w:rsidR="00770741" w:rsidRPr="00C27D3C">
        <w:rPr>
          <w:rFonts w:ascii="Times New Roman" w:hAnsi="Times New Roman" w:cs="Times New Roman"/>
          <w:sz w:val="24"/>
          <w:szCs w:val="24"/>
        </w:rPr>
        <w:t>ar grozījumiem</w:t>
      </w:r>
      <w:r w:rsidRPr="00C27D3C">
        <w:rPr>
          <w:rFonts w:ascii="Times New Roman" w:hAnsi="Times New Roman" w:cs="Times New Roman"/>
          <w:sz w:val="24"/>
          <w:szCs w:val="24"/>
        </w:rPr>
        <w:t>)</w:t>
      </w:r>
    </w:p>
    <w:p w14:paraId="3D2F3D58" w14:textId="77777777" w:rsidR="00057D3C" w:rsidRPr="00C27D3C" w:rsidRDefault="00057D3C" w:rsidP="00057D3C">
      <w:pPr>
        <w:jc w:val="center"/>
        <w:rPr>
          <w:rFonts w:ascii="Times New Roman" w:hAnsi="Times New Roman" w:cs="Times New Roman"/>
          <w:sz w:val="24"/>
          <w:szCs w:val="24"/>
        </w:rPr>
      </w:pPr>
    </w:p>
    <w:p w14:paraId="58513AC0" w14:textId="77777777" w:rsidR="00057D3C" w:rsidRPr="00C27D3C" w:rsidRDefault="00057D3C" w:rsidP="00057D3C">
      <w:pPr>
        <w:jc w:val="center"/>
        <w:rPr>
          <w:rFonts w:ascii="Times New Roman" w:hAnsi="Times New Roman" w:cs="Times New Roman"/>
          <w:b/>
          <w:sz w:val="24"/>
          <w:szCs w:val="24"/>
        </w:rPr>
      </w:pPr>
      <w:r w:rsidRPr="00C27D3C">
        <w:rPr>
          <w:rFonts w:ascii="Times New Roman" w:hAnsi="Times New Roman" w:cs="Times New Roman"/>
          <w:b/>
          <w:sz w:val="24"/>
          <w:szCs w:val="24"/>
        </w:rPr>
        <w:t>Sani-Cloth Active</w:t>
      </w:r>
    </w:p>
    <w:p w14:paraId="3F47B32A" w14:textId="77777777" w:rsidR="00057D3C" w:rsidRPr="00C27D3C" w:rsidRDefault="00057D3C" w:rsidP="00057D3C">
      <w:pPr>
        <w:rPr>
          <w:rFonts w:ascii="Times New Roman" w:hAnsi="Times New Roman" w:cs="Times New Roman"/>
          <w:b/>
          <w:sz w:val="24"/>
          <w:szCs w:val="24"/>
        </w:rPr>
      </w:pPr>
    </w:p>
    <w:p w14:paraId="3CB11CD0" w14:textId="77777777" w:rsidR="00057D3C" w:rsidRPr="00C27D3C" w:rsidRDefault="00057D3C" w:rsidP="00057D3C">
      <w:pPr>
        <w:rPr>
          <w:rFonts w:ascii="Times New Roman" w:hAnsi="Times New Roman" w:cs="Times New Roman"/>
          <w:b/>
          <w:sz w:val="24"/>
          <w:szCs w:val="24"/>
        </w:rPr>
      </w:pPr>
    </w:p>
    <w:tbl>
      <w:tblPr>
        <w:tblStyle w:val="Reatabula"/>
        <w:tblW w:w="0" w:type="auto"/>
        <w:tblInd w:w="-318" w:type="dxa"/>
        <w:tblLook w:val="04A0" w:firstRow="1" w:lastRow="0" w:firstColumn="1" w:lastColumn="0" w:noHBand="0" w:noVBand="1"/>
      </w:tblPr>
      <w:tblGrid>
        <w:gridCol w:w="1928"/>
        <w:gridCol w:w="766"/>
        <w:gridCol w:w="847"/>
        <w:gridCol w:w="142"/>
        <w:gridCol w:w="170"/>
        <w:gridCol w:w="818"/>
        <w:gridCol w:w="1096"/>
        <w:gridCol w:w="1286"/>
        <w:gridCol w:w="622"/>
        <w:gridCol w:w="1660"/>
        <w:gridCol w:w="240"/>
      </w:tblGrid>
      <w:tr w:rsidR="00057D3C" w:rsidRPr="00C27D3C" w14:paraId="53E1B6CC" w14:textId="77777777" w:rsidTr="00866D72">
        <w:tc>
          <w:tcPr>
            <w:tcW w:w="9575" w:type="dxa"/>
            <w:gridSpan w:val="11"/>
            <w:tcBorders>
              <w:top w:val="nil"/>
              <w:left w:val="nil"/>
              <w:bottom w:val="nil"/>
              <w:right w:val="nil"/>
            </w:tcBorders>
          </w:tcPr>
          <w:p w14:paraId="71AB2722" w14:textId="77777777" w:rsidR="00057D3C" w:rsidRPr="00C27D3C" w:rsidRDefault="00057D3C" w:rsidP="00057D3C">
            <w:pPr>
              <w:rPr>
                <w:rFonts w:ascii="Times New Roman" w:hAnsi="Times New Roman" w:cs="Times New Roman"/>
                <w:b/>
                <w:sz w:val="24"/>
                <w:szCs w:val="24"/>
              </w:rPr>
            </w:pPr>
            <w:r w:rsidRPr="00C27D3C">
              <w:rPr>
                <w:rFonts w:ascii="Times New Roman" w:hAnsi="Times New Roman" w:cs="Times New Roman"/>
                <w:b/>
                <w:sz w:val="24"/>
                <w:szCs w:val="24"/>
              </w:rPr>
              <w:t>1. IEDAĻA. VIELAS/MAISĪJUMA UN UZŅĒMĒJSABIEDRĪBAS/UZŅĒMUMA APZINĀŠANA</w:t>
            </w:r>
          </w:p>
          <w:p w14:paraId="4E093FCF" w14:textId="77777777" w:rsidR="00057D3C" w:rsidRPr="00C27D3C" w:rsidRDefault="00057D3C" w:rsidP="00057D3C">
            <w:pPr>
              <w:rPr>
                <w:rFonts w:ascii="Times New Roman" w:hAnsi="Times New Roman" w:cs="Times New Roman"/>
                <w:b/>
                <w:sz w:val="24"/>
                <w:szCs w:val="24"/>
              </w:rPr>
            </w:pPr>
          </w:p>
        </w:tc>
      </w:tr>
      <w:tr w:rsidR="00405A5E" w:rsidRPr="00C27D3C" w14:paraId="388B3D20" w14:textId="77777777" w:rsidTr="00866D72">
        <w:tc>
          <w:tcPr>
            <w:tcW w:w="9575" w:type="dxa"/>
            <w:gridSpan w:val="11"/>
            <w:tcBorders>
              <w:top w:val="nil"/>
              <w:left w:val="nil"/>
              <w:bottom w:val="nil"/>
              <w:right w:val="nil"/>
            </w:tcBorders>
          </w:tcPr>
          <w:p w14:paraId="152E9EB5" w14:textId="77777777" w:rsidR="00405A5E" w:rsidRPr="00C27D3C" w:rsidRDefault="00405A5E" w:rsidP="00057D3C">
            <w:pPr>
              <w:rPr>
                <w:rFonts w:ascii="Times New Roman" w:hAnsi="Times New Roman" w:cs="Times New Roman"/>
                <w:b/>
                <w:sz w:val="24"/>
                <w:szCs w:val="24"/>
              </w:rPr>
            </w:pPr>
            <w:r w:rsidRPr="00C27D3C">
              <w:rPr>
                <w:rFonts w:ascii="Times New Roman" w:hAnsi="Times New Roman" w:cs="Times New Roman"/>
                <w:b/>
                <w:sz w:val="24"/>
                <w:szCs w:val="24"/>
              </w:rPr>
              <w:t>1.1. </w:t>
            </w:r>
            <w:r w:rsidRPr="00C27D3C">
              <w:rPr>
                <w:rFonts w:ascii="Times New Roman" w:hAnsi="Times New Roman" w:cs="Times New Roman"/>
                <w:b/>
                <w:sz w:val="24"/>
                <w:szCs w:val="24"/>
                <w:u w:val="single"/>
              </w:rPr>
              <w:t>Produkta identifikators</w:t>
            </w:r>
          </w:p>
        </w:tc>
      </w:tr>
      <w:tr w:rsidR="00057D3C" w:rsidRPr="00C27D3C" w14:paraId="50BCBC4C" w14:textId="77777777" w:rsidTr="00866D72">
        <w:tc>
          <w:tcPr>
            <w:tcW w:w="2694" w:type="dxa"/>
            <w:gridSpan w:val="2"/>
            <w:tcBorders>
              <w:top w:val="nil"/>
              <w:left w:val="nil"/>
              <w:bottom w:val="nil"/>
              <w:right w:val="nil"/>
            </w:tcBorders>
          </w:tcPr>
          <w:p w14:paraId="50B4D761" w14:textId="77777777" w:rsidR="00057D3C" w:rsidRPr="00C27D3C" w:rsidRDefault="00057D3C" w:rsidP="00057D3C">
            <w:pPr>
              <w:rPr>
                <w:rFonts w:ascii="Times New Roman" w:hAnsi="Times New Roman" w:cs="Times New Roman"/>
                <w:b/>
                <w:sz w:val="24"/>
                <w:szCs w:val="24"/>
              </w:rPr>
            </w:pPr>
          </w:p>
        </w:tc>
        <w:tc>
          <w:tcPr>
            <w:tcW w:w="6881" w:type="dxa"/>
            <w:gridSpan w:val="9"/>
            <w:tcBorders>
              <w:top w:val="nil"/>
              <w:left w:val="nil"/>
              <w:bottom w:val="nil"/>
              <w:right w:val="nil"/>
            </w:tcBorders>
          </w:tcPr>
          <w:p w14:paraId="44B78D83" w14:textId="77777777" w:rsidR="00057D3C" w:rsidRPr="00C27D3C" w:rsidRDefault="00057D3C" w:rsidP="00057D3C">
            <w:pPr>
              <w:rPr>
                <w:rFonts w:ascii="Times New Roman" w:hAnsi="Times New Roman" w:cs="Times New Roman"/>
                <w:b/>
                <w:sz w:val="24"/>
                <w:szCs w:val="24"/>
              </w:rPr>
            </w:pPr>
          </w:p>
        </w:tc>
      </w:tr>
      <w:tr w:rsidR="00057D3C" w:rsidRPr="00C27D3C" w14:paraId="0FC99731" w14:textId="77777777" w:rsidTr="00866D72">
        <w:tc>
          <w:tcPr>
            <w:tcW w:w="2694" w:type="dxa"/>
            <w:gridSpan w:val="2"/>
            <w:tcBorders>
              <w:top w:val="nil"/>
              <w:left w:val="nil"/>
              <w:bottom w:val="nil"/>
              <w:right w:val="nil"/>
            </w:tcBorders>
          </w:tcPr>
          <w:p w14:paraId="7390840D" w14:textId="77777777" w:rsidR="00057D3C" w:rsidRPr="00C27D3C" w:rsidRDefault="00057D3C" w:rsidP="00057D3C">
            <w:pPr>
              <w:rPr>
                <w:rFonts w:ascii="Times New Roman" w:hAnsi="Times New Roman" w:cs="Times New Roman"/>
                <w:sz w:val="24"/>
                <w:szCs w:val="24"/>
              </w:rPr>
            </w:pPr>
            <w:r w:rsidRPr="00C27D3C">
              <w:rPr>
                <w:rFonts w:ascii="Times New Roman" w:hAnsi="Times New Roman" w:cs="Times New Roman"/>
                <w:sz w:val="24"/>
                <w:szCs w:val="24"/>
              </w:rPr>
              <w:t>Produkta nosaukums</w:t>
            </w:r>
          </w:p>
        </w:tc>
        <w:tc>
          <w:tcPr>
            <w:tcW w:w="6881" w:type="dxa"/>
            <w:gridSpan w:val="9"/>
            <w:tcBorders>
              <w:top w:val="nil"/>
              <w:left w:val="nil"/>
              <w:bottom w:val="nil"/>
              <w:right w:val="nil"/>
            </w:tcBorders>
          </w:tcPr>
          <w:p w14:paraId="0A26DBC4" w14:textId="77A179FE" w:rsidR="00057D3C" w:rsidRPr="00C27D3C" w:rsidRDefault="00564C65" w:rsidP="00057D3C">
            <w:pPr>
              <w:rPr>
                <w:rFonts w:ascii="Times New Roman" w:hAnsi="Times New Roman" w:cs="Times New Roman"/>
                <w:sz w:val="24"/>
                <w:szCs w:val="24"/>
              </w:rPr>
            </w:pPr>
            <w:r w:rsidRPr="00C27D3C">
              <w:rPr>
                <w:rFonts w:ascii="Times New Roman" w:hAnsi="Times New Roman" w:cs="Times New Roman"/>
                <w:sz w:val="24"/>
                <w:szCs w:val="24"/>
              </w:rPr>
              <w:t xml:space="preserve">                 </w:t>
            </w:r>
            <w:r w:rsidR="00A44950" w:rsidRPr="00C27D3C">
              <w:rPr>
                <w:rFonts w:ascii="Times New Roman" w:hAnsi="Times New Roman" w:cs="Times New Roman"/>
                <w:sz w:val="24"/>
                <w:szCs w:val="24"/>
              </w:rPr>
              <w:t>Sani</w:t>
            </w:r>
            <w:r w:rsidR="00754F7D" w:rsidRPr="00C27D3C">
              <w:rPr>
                <w:rFonts w:ascii="Times New Roman" w:hAnsi="Times New Roman" w:cs="Times New Roman"/>
                <w:sz w:val="24"/>
                <w:szCs w:val="24"/>
              </w:rPr>
              <w:t xml:space="preserve"> </w:t>
            </w:r>
            <w:r w:rsidR="00A44950" w:rsidRPr="00C27D3C">
              <w:rPr>
                <w:rFonts w:ascii="Times New Roman" w:hAnsi="Times New Roman" w:cs="Times New Roman"/>
                <w:sz w:val="24"/>
                <w:szCs w:val="24"/>
              </w:rPr>
              <w:t>-</w:t>
            </w:r>
            <w:r w:rsidR="00754F7D" w:rsidRPr="00C27D3C">
              <w:rPr>
                <w:rFonts w:ascii="Times New Roman" w:hAnsi="Times New Roman" w:cs="Times New Roman"/>
                <w:sz w:val="24"/>
                <w:szCs w:val="24"/>
              </w:rPr>
              <w:t xml:space="preserve"> </w:t>
            </w:r>
            <w:r w:rsidR="00A44950" w:rsidRPr="00C27D3C">
              <w:rPr>
                <w:rFonts w:ascii="Times New Roman" w:hAnsi="Times New Roman" w:cs="Times New Roman"/>
                <w:sz w:val="24"/>
                <w:szCs w:val="24"/>
              </w:rPr>
              <w:t>C</w:t>
            </w:r>
            <w:r w:rsidR="00B14F46" w:rsidRPr="00C27D3C">
              <w:rPr>
                <w:rFonts w:ascii="Times New Roman" w:hAnsi="Times New Roman" w:cs="Times New Roman"/>
                <w:sz w:val="24"/>
                <w:szCs w:val="24"/>
              </w:rPr>
              <w:t>loth Active</w:t>
            </w:r>
          </w:p>
        </w:tc>
      </w:tr>
      <w:tr w:rsidR="00B14F46" w:rsidRPr="00C27D3C" w14:paraId="5333A5BB" w14:textId="77777777" w:rsidTr="00866D72">
        <w:tc>
          <w:tcPr>
            <w:tcW w:w="2694" w:type="dxa"/>
            <w:gridSpan w:val="2"/>
            <w:tcBorders>
              <w:top w:val="nil"/>
              <w:left w:val="nil"/>
              <w:bottom w:val="nil"/>
              <w:right w:val="nil"/>
            </w:tcBorders>
          </w:tcPr>
          <w:p w14:paraId="43B9F3FD" w14:textId="4B824CC9" w:rsidR="00C46E7F" w:rsidRPr="00C27D3C" w:rsidRDefault="00564C65" w:rsidP="00057D3C">
            <w:pPr>
              <w:rPr>
                <w:rFonts w:ascii="Times New Roman" w:hAnsi="Times New Roman" w:cs="Times New Roman"/>
                <w:sz w:val="24"/>
                <w:szCs w:val="24"/>
              </w:rPr>
            </w:pPr>
            <w:r w:rsidRPr="00C27D3C">
              <w:rPr>
                <w:rFonts w:ascii="Times New Roman" w:hAnsi="Times New Roman" w:cs="Times New Roman"/>
                <w:sz w:val="24"/>
                <w:szCs w:val="24"/>
              </w:rPr>
              <w:t>Produkta kods</w:t>
            </w:r>
          </w:p>
          <w:p w14:paraId="4967DBF3" w14:textId="77777777" w:rsidR="00C46E7F" w:rsidRPr="00C27D3C" w:rsidRDefault="00C46E7F" w:rsidP="00C46E7F">
            <w:pPr>
              <w:rPr>
                <w:rFonts w:ascii="Times New Roman" w:hAnsi="Times New Roman" w:cs="Times New Roman"/>
                <w:sz w:val="24"/>
                <w:szCs w:val="24"/>
              </w:rPr>
            </w:pPr>
          </w:p>
          <w:p w14:paraId="01098EE9" w14:textId="77777777" w:rsidR="00C46E7F" w:rsidRPr="00C27D3C" w:rsidRDefault="00C46E7F" w:rsidP="00C46E7F">
            <w:pPr>
              <w:rPr>
                <w:rFonts w:ascii="Times New Roman" w:hAnsi="Times New Roman" w:cs="Times New Roman"/>
                <w:sz w:val="24"/>
                <w:szCs w:val="24"/>
              </w:rPr>
            </w:pPr>
          </w:p>
          <w:p w14:paraId="5BF4C8C5" w14:textId="77777777" w:rsidR="00C46E7F" w:rsidRPr="00C27D3C" w:rsidRDefault="00C46E7F" w:rsidP="00C46E7F">
            <w:pPr>
              <w:rPr>
                <w:rFonts w:ascii="Times New Roman" w:hAnsi="Times New Roman" w:cs="Times New Roman"/>
                <w:sz w:val="24"/>
                <w:szCs w:val="24"/>
              </w:rPr>
            </w:pPr>
          </w:p>
          <w:p w14:paraId="6AF1BEB8" w14:textId="77777777" w:rsidR="00C46E7F" w:rsidRPr="00C27D3C" w:rsidRDefault="00C46E7F" w:rsidP="00C46E7F">
            <w:pPr>
              <w:rPr>
                <w:rFonts w:ascii="Times New Roman" w:hAnsi="Times New Roman" w:cs="Times New Roman"/>
                <w:sz w:val="24"/>
                <w:szCs w:val="24"/>
              </w:rPr>
            </w:pPr>
          </w:p>
          <w:p w14:paraId="31CEF1D0" w14:textId="77777777" w:rsidR="00C46E7F" w:rsidRPr="00C27D3C" w:rsidRDefault="00C46E7F" w:rsidP="00C46E7F">
            <w:pPr>
              <w:rPr>
                <w:rFonts w:ascii="Times New Roman" w:hAnsi="Times New Roman" w:cs="Times New Roman"/>
                <w:sz w:val="24"/>
                <w:szCs w:val="24"/>
              </w:rPr>
            </w:pPr>
          </w:p>
          <w:p w14:paraId="35CD24C1" w14:textId="77777777" w:rsidR="00C46E7F" w:rsidRPr="00C27D3C" w:rsidRDefault="00C46E7F" w:rsidP="00C46E7F">
            <w:pPr>
              <w:rPr>
                <w:rFonts w:ascii="Times New Roman" w:hAnsi="Times New Roman" w:cs="Times New Roman"/>
                <w:sz w:val="24"/>
                <w:szCs w:val="24"/>
              </w:rPr>
            </w:pPr>
          </w:p>
          <w:p w14:paraId="38AEC96B" w14:textId="77777777" w:rsidR="00C46E7F" w:rsidRPr="00C27D3C" w:rsidRDefault="00C46E7F" w:rsidP="00C46E7F">
            <w:pPr>
              <w:rPr>
                <w:rFonts w:ascii="Times New Roman" w:hAnsi="Times New Roman" w:cs="Times New Roman"/>
                <w:sz w:val="24"/>
                <w:szCs w:val="24"/>
              </w:rPr>
            </w:pPr>
          </w:p>
          <w:p w14:paraId="40FB40FB" w14:textId="77777777" w:rsidR="00C46E7F" w:rsidRPr="00C27D3C" w:rsidRDefault="00C46E7F" w:rsidP="00C46E7F">
            <w:pPr>
              <w:rPr>
                <w:rFonts w:ascii="Times New Roman" w:hAnsi="Times New Roman" w:cs="Times New Roman"/>
                <w:sz w:val="24"/>
                <w:szCs w:val="24"/>
              </w:rPr>
            </w:pPr>
          </w:p>
          <w:p w14:paraId="3A9B54FF" w14:textId="77777777" w:rsidR="00C46E7F" w:rsidRPr="00C27D3C" w:rsidRDefault="00C46E7F" w:rsidP="00C46E7F">
            <w:pPr>
              <w:rPr>
                <w:rFonts w:ascii="Times New Roman" w:hAnsi="Times New Roman" w:cs="Times New Roman"/>
                <w:sz w:val="24"/>
                <w:szCs w:val="24"/>
              </w:rPr>
            </w:pPr>
          </w:p>
          <w:p w14:paraId="6A44E030" w14:textId="77777777" w:rsidR="00B14F46" w:rsidRPr="00C27D3C" w:rsidRDefault="00B14F46" w:rsidP="00C46E7F">
            <w:pPr>
              <w:rPr>
                <w:rFonts w:ascii="Times New Roman" w:hAnsi="Times New Roman" w:cs="Times New Roman"/>
                <w:sz w:val="24"/>
                <w:szCs w:val="24"/>
              </w:rPr>
            </w:pPr>
          </w:p>
          <w:p w14:paraId="721889F4" w14:textId="77777777" w:rsidR="00C46E7F" w:rsidRPr="00C27D3C" w:rsidRDefault="00C46E7F" w:rsidP="00C46E7F">
            <w:pPr>
              <w:rPr>
                <w:rFonts w:ascii="Times New Roman" w:hAnsi="Times New Roman" w:cs="Times New Roman"/>
                <w:sz w:val="24"/>
                <w:szCs w:val="24"/>
              </w:rPr>
            </w:pPr>
            <w:r w:rsidRPr="00C27D3C">
              <w:rPr>
                <w:rFonts w:ascii="Times New Roman" w:hAnsi="Times New Roman" w:cs="Times New Roman"/>
                <w:sz w:val="24"/>
                <w:szCs w:val="24"/>
              </w:rPr>
              <w:t>Produkta tips</w:t>
            </w:r>
          </w:p>
          <w:p w14:paraId="60C89083" w14:textId="3A667DCA" w:rsidR="00C46E7F" w:rsidRPr="00C27D3C" w:rsidRDefault="00C46E7F" w:rsidP="00C46E7F">
            <w:pPr>
              <w:rPr>
                <w:rFonts w:ascii="Times New Roman" w:hAnsi="Times New Roman" w:cs="Times New Roman"/>
                <w:sz w:val="24"/>
                <w:szCs w:val="24"/>
              </w:rPr>
            </w:pPr>
            <w:r w:rsidRPr="00C27D3C">
              <w:rPr>
                <w:rFonts w:ascii="Times New Roman" w:hAnsi="Times New Roman" w:cs="Times New Roman"/>
                <w:sz w:val="24"/>
                <w:szCs w:val="24"/>
              </w:rPr>
              <w:t>References Nr.</w:t>
            </w:r>
          </w:p>
        </w:tc>
        <w:tc>
          <w:tcPr>
            <w:tcW w:w="989" w:type="dxa"/>
            <w:gridSpan w:val="2"/>
            <w:tcBorders>
              <w:top w:val="nil"/>
              <w:left w:val="nil"/>
              <w:bottom w:val="nil"/>
              <w:right w:val="nil"/>
            </w:tcBorders>
          </w:tcPr>
          <w:p w14:paraId="4FD20BCC" w14:textId="77777777" w:rsidR="00B14F46" w:rsidRPr="00C27D3C" w:rsidRDefault="00B14F46" w:rsidP="00B14F46">
            <w:pPr>
              <w:rPr>
                <w:rFonts w:ascii="Times New Roman" w:hAnsi="Times New Roman" w:cs="Times New Roman"/>
                <w:sz w:val="24"/>
                <w:szCs w:val="24"/>
              </w:rPr>
            </w:pPr>
          </w:p>
        </w:tc>
        <w:tc>
          <w:tcPr>
            <w:tcW w:w="5892" w:type="dxa"/>
            <w:gridSpan w:val="7"/>
            <w:tcBorders>
              <w:top w:val="nil"/>
              <w:left w:val="nil"/>
              <w:bottom w:val="nil"/>
              <w:right w:val="nil"/>
            </w:tcBorders>
          </w:tcPr>
          <w:p w14:paraId="481B779C" w14:textId="77777777" w:rsidR="00770741" w:rsidRPr="00C27D3C" w:rsidRDefault="00B14F46" w:rsidP="00770741">
            <w:pPr>
              <w:rPr>
                <w:rFonts w:ascii="Times New Roman" w:hAnsi="Times New Roman" w:cs="Times New Roman"/>
                <w:sz w:val="24"/>
                <w:szCs w:val="24"/>
              </w:rPr>
            </w:pPr>
            <w:r w:rsidRPr="00C27D3C">
              <w:rPr>
                <w:rFonts w:ascii="Times New Roman" w:hAnsi="Times New Roman" w:cs="Times New Roman"/>
                <w:sz w:val="24"/>
                <w:szCs w:val="24"/>
              </w:rPr>
              <w:t>XP00188</w:t>
            </w:r>
            <w:r w:rsidR="00770741" w:rsidRPr="00C27D3C">
              <w:rPr>
                <w:rFonts w:ascii="Times New Roman" w:hAnsi="Times New Roman" w:cs="Times New Roman"/>
                <w:sz w:val="24"/>
                <w:szCs w:val="24"/>
              </w:rPr>
              <w:t xml:space="preserve">  XP00190</w:t>
            </w:r>
          </w:p>
          <w:p w14:paraId="60C88817" w14:textId="77777777" w:rsidR="00B14F46" w:rsidRPr="00C27D3C" w:rsidRDefault="00B14F46" w:rsidP="00057D3C">
            <w:pPr>
              <w:rPr>
                <w:rFonts w:ascii="Times New Roman" w:hAnsi="Times New Roman" w:cs="Times New Roman"/>
                <w:sz w:val="24"/>
                <w:szCs w:val="24"/>
              </w:rPr>
            </w:pPr>
            <w:r w:rsidRPr="00C27D3C">
              <w:rPr>
                <w:rFonts w:ascii="Times New Roman" w:hAnsi="Times New Roman" w:cs="Times New Roman"/>
                <w:sz w:val="24"/>
                <w:szCs w:val="24"/>
              </w:rPr>
              <w:t>XP00193</w:t>
            </w:r>
            <w:r w:rsidR="00770741" w:rsidRPr="00C27D3C">
              <w:rPr>
                <w:rFonts w:ascii="Times New Roman" w:hAnsi="Times New Roman" w:cs="Times New Roman"/>
                <w:sz w:val="24"/>
                <w:szCs w:val="24"/>
              </w:rPr>
              <w:t xml:space="preserve">  XP00200</w:t>
            </w:r>
          </w:p>
          <w:p w14:paraId="0819D431" w14:textId="77777777" w:rsidR="00770741" w:rsidRPr="00C27D3C" w:rsidRDefault="00770741" w:rsidP="00057D3C">
            <w:pPr>
              <w:rPr>
                <w:rFonts w:ascii="Times New Roman" w:hAnsi="Times New Roman" w:cs="Times New Roman"/>
                <w:sz w:val="24"/>
                <w:szCs w:val="24"/>
              </w:rPr>
            </w:pPr>
            <w:r w:rsidRPr="00C27D3C">
              <w:rPr>
                <w:rFonts w:ascii="Times New Roman" w:hAnsi="Times New Roman" w:cs="Times New Roman"/>
                <w:sz w:val="24"/>
                <w:szCs w:val="24"/>
              </w:rPr>
              <w:t>XP00264  XP00265</w:t>
            </w:r>
          </w:p>
          <w:p w14:paraId="61EE1C9D" w14:textId="77777777" w:rsidR="00770741" w:rsidRPr="00C27D3C" w:rsidRDefault="00770741" w:rsidP="00057D3C">
            <w:pPr>
              <w:rPr>
                <w:rFonts w:ascii="Times New Roman" w:hAnsi="Times New Roman" w:cs="Times New Roman"/>
                <w:sz w:val="24"/>
                <w:szCs w:val="24"/>
              </w:rPr>
            </w:pPr>
            <w:r w:rsidRPr="00C27D3C">
              <w:rPr>
                <w:rFonts w:ascii="Times New Roman" w:hAnsi="Times New Roman" w:cs="Times New Roman"/>
                <w:sz w:val="24"/>
                <w:szCs w:val="24"/>
              </w:rPr>
              <w:t>XP00266  XP00267</w:t>
            </w:r>
          </w:p>
          <w:p w14:paraId="06CC9173" w14:textId="77777777" w:rsidR="00770741" w:rsidRPr="00C27D3C" w:rsidRDefault="00770741" w:rsidP="00057D3C">
            <w:pPr>
              <w:rPr>
                <w:rFonts w:ascii="Times New Roman" w:hAnsi="Times New Roman" w:cs="Times New Roman"/>
                <w:sz w:val="24"/>
                <w:szCs w:val="24"/>
              </w:rPr>
            </w:pPr>
            <w:r w:rsidRPr="00C27D3C">
              <w:rPr>
                <w:rFonts w:ascii="Times New Roman" w:hAnsi="Times New Roman" w:cs="Times New Roman"/>
                <w:sz w:val="24"/>
                <w:szCs w:val="24"/>
              </w:rPr>
              <w:t>XP00268  XP00269</w:t>
            </w:r>
          </w:p>
          <w:p w14:paraId="70F49728" w14:textId="77777777" w:rsidR="00770741"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XP00270  XP00271</w:t>
            </w:r>
          </w:p>
          <w:p w14:paraId="7257C414" w14:textId="77777777" w:rsidR="00770741"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XP00273  XP00274</w:t>
            </w:r>
          </w:p>
          <w:p w14:paraId="2C0A187F" w14:textId="77777777" w:rsidR="00770741"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XP00275  XP00276</w:t>
            </w:r>
          </w:p>
          <w:p w14:paraId="1A5A82E7" w14:textId="77777777" w:rsidR="00770741"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XP00278  XP00279</w:t>
            </w:r>
          </w:p>
          <w:p w14:paraId="1D5C8554" w14:textId="77777777" w:rsidR="00770741"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XP00334  XP00335</w:t>
            </w:r>
          </w:p>
          <w:p w14:paraId="2F9C68D8" w14:textId="77777777" w:rsidR="00C46E7F" w:rsidRPr="00C27D3C" w:rsidRDefault="00770741" w:rsidP="00770741">
            <w:pPr>
              <w:rPr>
                <w:rFonts w:ascii="Times New Roman" w:hAnsi="Times New Roman" w:cs="Times New Roman"/>
                <w:sz w:val="24"/>
                <w:szCs w:val="24"/>
              </w:rPr>
            </w:pPr>
            <w:r w:rsidRPr="00C27D3C">
              <w:rPr>
                <w:rFonts w:ascii="Times New Roman" w:hAnsi="Times New Roman" w:cs="Times New Roman"/>
                <w:sz w:val="24"/>
                <w:szCs w:val="24"/>
              </w:rPr>
              <w:t>XP00336</w:t>
            </w:r>
          </w:p>
          <w:p w14:paraId="03B83DDB" w14:textId="77777777" w:rsidR="00B14F46" w:rsidRPr="00C27D3C" w:rsidRDefault="00C46E7F" w:rsidP="00057D3C">
            <w:pPr>
              <w:rPr>
                <w:rFonts w:ascii="Times New Roman" w:hAnsi="Times New Roman" w:cs="Times New Roman"/>
                <w:sz w:val="24"/>
                <w:szCs w:val="24"/>
              </w:rPr>
            </w:pPr>
            <w:r w:rsidRPr="00C27D3C">
              <w:rPr>
                <w:rFonts w:ascii="Times New Roman" w:hAnsi="Times New Roman" w:cs="Times New Roman"/>
                <w:sz w:val="24"/>
                <w:szCs w:val="24"/>
              </w:rPr>
              <w:t>Medicīnas ierīce</w:t>
            </w:r>
          </w:p>
          <w:p w14:paraId="4AFC7C26" w14:textId="1F9980AF" w:rsidR="00C46E7F" w:rsidRPr="00C27D3C" w:rsidRDefault="00C46E7F" w:rsidP="00057D3C">
            <w:pPr>
              <w:rPr>
                <w:rFonts w:ascii="Times New Roman" w:hAnsi="Times New Roman" w:cs="Times New Roman"/>
                <w:sz w:val="24"/>
                <w:szCs w:val="24"/>
              </w:rPr>
            </w:pPr>
            <w:r w:rsidRPr="00C27D3C">
              <w:rPr>
                <w:rFonts w:ascii="Times New Roman" w:hAnsi="Times New Roman" w:cs="Times New Roman"/>
                <w:sz w:val="24"/>
                <w:szCs w:val="24"/>
              </w:rPr>
              <w:t>40070</w:t>
            </w:r>
          </w:p>
        </w:tc>
      </w:tr>
      <w:tr w:rsidR="00B14F46" w:rsidRPr="00C27D3C" w14:paraId="6CB788A5" w14:textId="77777777" w:rsidTr="00866D72">
        <w:tc>
          <w:tcPr>
            <w:tcW w:w="2694" w:type="dxa"/>
            <w:gridSpan w:val="2"/>
            <w:tcBorders>
              <w:top w:val="nil"/>
              <w:left w:val="nil"/>
              <w:bottom w:val="nil"/>
              <w:right w:val="nil"/>
            </w:tcBorders>
          </w:tcPr>
          <w:p w14:paraId="7F69CE4C" w14:textId="77777777" w:rsidR="00B14F46" w:rsidRPr="00C27D3C" w:rsidRDefault="00B14F46" w:rsidP="00057D3C">
            <w:pPr>
              <w:rPr>
                <w:rFonts w:ascii="Times New Roman" w:hAnsi="Times New Roman" w:cs="Times New Roman"/>
                <w:sz w:val="24"/>
                <w:szCs w:val="24"/>
              </w:rPr>
            </w:pPr>
          </w:p>
        </w:tc>
        <w:tc>
          <w:tcPr>
            <w:tcW w:w="989" w:type="dxa"/>
            <w:gridSpan w:val="2"/>
            <w:tcBorders>
              <w:top w:val="nil"/>
              <w:left w:val="nil"/>
              <w:bottom w:val="nil"/>
              <w:right w:val="nil"/>
            </w:tcBorders>
          </w:tcPr>
          <w:p w14:paraId="191C31DF" w14:textId="77777777" w:rsidR="00B14F46" w:rsidRPr="00C27D3C" w:rsidRDefault="00B14F46" w:rsidP="00B14F46">
            <w:pPr>
              <w:rPr>
                <w:rFonts w:ascii="Times New Roman" w:hAnsi="Times New Roman" w:cs="Times New Roman"/>
                <w:sz w:val="24"/>
                <w:szCs w:val="24"/>
              </w:rPr>
            </w:pPr>
          </w:p>
        </w:tc>
        <w:tc>
          <w:tcPr>
            <w:tcW w:w="5892" w:type="dxa"/>
            <w:gridSpan w:val="7"/>
            <w:tcBorders>
              <w:top w:val="nil"/>
              <w:left w:val="nil"/>
              <w:bottom w:val="nil"/>
              <w:right w:val="nil"/>
            </w:tcBorders>
          </w:tcPr>
          <w:p w14:paraId="69B20004" w14:textId="77777777" w:rsidR="00B14F46" w:rsidRPr="00C27D3C" w:rsidRDefault="00B14F46" w:rsidP="00057D3C">
            <w:pPr>
              <w:rPr>
                <w:rFonts w:ascii="Times New Roman" w:hAnsi="Times New Roman" w:cs="Times New Roman"/>
                <w:sz w:val="24"/>
                <w:szCs w:val="24"/>
              </w:rPr>
            </w:pPr>
          </w:p>
        </w:tc>
      </w:tr>
      <w:tr w:rsidR="00B14F46" w:rsidRPr="00C27D3C" w14:paraId="625554AC" w14:textId="77777777" w:rsidTr="00866D72">
        <w:tc>
          <w:tcPr>
            <w:tcW w:w="9575" w:type="dxa"/>
            <w:gridSpan w:val="11"/>
            <w:tcBorders>
              <w:top w:val="nil"/>
              <w:left w:val="nil"/>
              <w:bottom w:val="nil"/>
              <w:right w:val="nil"/>
            </w:tcBorders>
          </w:tcPr>
          <w:p w14:paraId="5802110F" w14:textId="77777777" w:rsidR="00B14F46" w:rsidRPr="00C27D3C" w:rsidRDefault="00B14F46" w:rsidP="00057D3C">
            <w:pPr>
              <w:rPr>
                <w:rFonts w:ascii="Times New Roman" w:hAnsi="Times New Roman" w:cs="Times New Roman"/>
                <w:b/>
                <w:sz w:val="24"/>
                <w:szCs w:val="24"/>
                <w:u w:val="single"/>
              </w:rPr>
            </w:pPr>
            <w:r w:rsidRPr="00C27D3C">
              <w:rPr>
                <w:rFonts w:ascii="Times New Roman" w:hAnsi="Times New Roman" w:cs="Times New Roman"/>
                <w:b/>
                <w:sz w:val="24"/>
                <w:szCs w:val="24"/>
                <w:u w:val="single"/>
              </w:rPr>
              <w:t>1.2. VIELAS VAI MAISĪJUMA ATTIECĪGI APZINĀTI LIETOŠANAS VEIDI UN TĀDI, KO NEIESAKA IZMANTOT</w:t>
            </w:r>
          </w:p>
        </w:tc>
      </w:tr>
      <w:tr w:rsidR="00B14F46" w:rsidRPr="00C27D3C" w14:paraId="0E1EDDD5" w14:textId="77777777" w:rsidTr="00866D72">
        <w:tc>
          <w:tcPr>
            <w:tcW w:w="3541" w:type="dxa"/>
            <w:gridSpan w:val="3"/>
            <w:tcBorders>
              <w:top w:val="nil"/>
              <w:left w:val="nil"/>
              <w:bottom w:val="nil"/>
              <w:right w:val="nil"/>
            </w:tcBorders>
          </w:tcPr>
          <w:p w14:paraId="7E9E3DB8" w14:textId="77777777" w:rsidR="00B14F46" w:rsidRPr="00C27D3C" w:rsidRDefault="00B14F46" w:rsidP="00057D3C">
            <w:pPr>
              <w:rPr>
                <w:rFonts w:ascii="Times New Roman" w:hAnsi="Times New Roman" w:cs="Times New Roman"/>
                <w:sz w:val="24"/>
                <w:szCs w:val="24"/>
              </w:rPr>
            </w:pPr>
          </w:p>
        </w:tc>
        <w:tc>
          <w:tcPr>
            <w:tcW w:w="1130" w:type="dxa"/>
            <w:gridSpan w:val="3"/>
            <w:tcBorders>
              <w:top w:val="nil"/>
              <w:left w:val="nil"/>
              <w:bottom w:val="nil"/>
              <w:right w:val="nil"/>
            </w:tcBorders>
          </w:tcPr>
          <w:p w14:paraId="17B2C9FC" w14:textId="77777777" w:rsidR="00B14F46" w:rsidRPr="00C27D3C" w:rsidRDefault="00B14F46" w:rsidP="00B14F46">
            <w:pPr>
              <w:rPr>
                <w:rFonts w:ascii="Times New Roman" w:hAnsi="Times New Roman" w:cs="Times New Roman"/>
                <w:sz w:val="24"/>
                <w:szCs w:val="24"/>
              </w:rPr>
            </w:pPr>
          </w:p>
        </w:tc>
        <w:tc>
          <w:tcPr>
            <w:tcW w:w="4904" w:type="dxa"/>
            <w:gridSpan w:val="5"/>
            <w:tcBorders>
              <w:top w:val="nil"/>
              <w:left w:val="nil"/>
              <w:bottom w:val="nil"/>
              <w:right w:val="nil"/>
            </w:tcBorders>
          </w:tcPr>
          <w:p w14:paraId="40FB920D" w14:textId="77777777" w:rsidR="00B14F46" w:rsidRPr="00C27D3C" w:rsidRDefault="00B14F46" w:rsidP="00057D3C">
            <w:pPr>
              <w:rPr>
                <w:rFonts w:ascii="Times New Roman" w:hAnsi="Times New Roman" w:cs="Times New Roman"/>
                <w:sz w:val="24"/>
                <w:szCs w:val="24"/>
              </w:rPr>
            </w:pPr>
          </w:p>
        </w:tc>
      </w:tr>
      <w:tr w:rsidR="00405A5E" w:rsidRPr="00C27D3C" w14:paraId="0D025016" w14:textId="77777777" w:rsidTr="00866D72">
        <w:tc>
          <w:tcPr>
            <w:tcW w:w="3541" w:type="dxa"/>
            <w:gridSpan w:val="3"/>
            <w:tcBorders>
              <w:top w:val="nil"/>
              <w:left w:val="nil"/>
              <w:bottom w:val="nil"/>
              <w:right w:val="nil"/>
            </w:tcBorders>
          </w:tcPr>
          <w:p w14:paraId="5130F770" w14:textId="5EEA784A"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Apzināti</w:t>
            </w:r>
            <w:r w:rsidR="00C46E7F" w:rsidRPr="00C27D3C">
              <w:rPr>
                <w:rFonts w:ascii="Times New Roman" w:hAnsi="Times New Roman" w:cs="Times New Roman"/>
                <w:sz w:val="24"/>
                <w:szCs w:val="24"/>
              </w:rPr>
              <w:t>e</w:t>
            </w:r>
            <w:r w:rsidRPr="00C27D3C">
              <w:rPr>
                <w:rFonts w:ascii="Times New Roman" w:hAnsi="Times New Roman" w:cs="Times New Roman"/>
                <w:sz w:val="24"/>
                <w:szCs w:val="24"/>
              </w:rPr>
              <w:t xml:space="preserve"> lietošanas veidi</w:t>
            </w:r>
          </w:p>
        </w:tc>
        <w:tc>
          <w:tcPr>
            <w:tcW w:w="6034" w:type="dxa"/>
            <w:gridSpan w:val="8"/>
            <w:tcBorders>
              <w:top w:val="nil"/>
              <w:left w:val="nil"/>
              <w:bottom w:val="nil"/>
              <w:right w:val="nil"/>
            </w:tcBorders>
          </w:tcPr>
          <w:p w14:paraId="5E917354"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Medicīnas ierīču dezinfekcija</w:t>
            </w:r>
          </w:p>
        </w:tc>
      </w:tr>
      <w:tr w:rsidR="00405A5E" w:rsidRPr="00C27D3C" w14:paraId="76D7CB4A" w14:textId="77777777" w:rsidTr="00866D72">
        <w:tc>
          <w:tcPr>
            <w:tcW w:w="3541" w:type="dxa"/>
            <w:gridSpan w:val="3"/>
            <w:tcBorders>
              <w:top w:val="nil"/>
              <w:left w:val="nil"/>
              <w:bottom w:val="nil"/>
              <w:right w:val="nil"/>
            </w:tcBorders>
          </w:tcPr>
          <w:p w14:paraId="2CC7050E" w14:textId="77777777" w:rsidR="00405A5E" w:rsidRPr="00C27D3C" w:rsidRDefault="00405A5E" w:rsidP="00057D3C">
            <w:pPr>
              <w:rPr>
                <w:rFonts w:ascii="Times New Roman" w:hAnsi="Times New Roman" w:cs="Times New Roman"/>
                <w:sz w:val="24"/>
                <w:szCs w:val="24"/>
              </w:rPr>
            </w:pPr>
          </w:p>
        </w:tc>
        <w:tc>
          <w:tcPr>
            <w:tcW w:w="6034" w:type="dxa"/>
            <w:gridSpan w:val="8"/>
            <w:tcBorders>
              <w:top w:val="nil"/>
              <w:left w:val="nil"/>
              <w:bottom w:val="nil"/>
              <w:right w:val="nil"/>
            </w:tcBorders>
          </w:tcPr>
          <w:p w14:paraId="6A19B23D" w14:textId="77777777" w:rsidR="00405A5E" w:rsidRPr="00C27D3C" w:rsidRDefault="00405A5E" w:rsidP="00057D3C">
            <w:pPr>
              <w:rPr>
                <w:rFonts w:ascii="Times New Roman" w:hAnsi="Times New Roman" w:cs="Times New Roman"/>
                <w:sz w:val="24"/>
                <w:szCs w:val="24"/>
              </w:rPr>
            </w:pPr>
          </w:p>
        </w:tc>
      </w:tr>
      <w:tr w:rsidR="00405A5E" w:rsidRPr="00C27D3C" w14:paraId="0B2F1F64" w14:textId="77777777" w:rsidTr="00866D72">
        <w:tc>
          <w:tcPr>
            <w:tcW w:w="3541" w:type="dxa"/>
            <w:gridSpan w:val="3"/>
            <w:tcBorders>
              <w:top w:val="nil"/>
              <w:left w:val="nil"/>
              <w:bottom w:val="nil"/>
              <w:right w:val="nil"/>
            </w:tcBorders>
          </w:tcPr>
          <w:p w14:paraId="4F9EBCC2"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Lietošanas veidi, ko neiesaka izmantot</w:t>
            </w:r>
          </w:p>
        </w:tc>
        <w:tc>
          <w:tcPr>
            <w:tcW w:w="6034" w:type="dxa"/>
            <w:gridSpan w:val="8"/>
            <w:tcBorders>
              <w:top w:val="nil"/>
              <w:left w:val="nil"/>
              <w:bottom w:val="nil"/>
              <w:right w:val="nil"/>
            </w:tcBorders>
          </w:tcPr>
          <w:p w14:paraId="17BC4774" w14:textId="77777777" w:rsidR="00405A5E" w:rsidRPr="00C27D3C" w:rsidRDefault="00405A5E" w:rsidP="00057D3C">
            <w:pPr>
              <w:rPr>
                <w:rFonts w:ascii="Times New Roman" w:hAnsi="Times New Roman" w:cs="Times New Roman"/>
                <w:sz w:val="24"/>
                <w:szCs w:val="24"/>
              </w:rPr>
            </w:pPr>
          </w:p>
          <w:p w14:paraId="2D0DF2FA"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Personīgā higiēna</w:t>
            </w:r>
          </w:p>
        </w:tc>
      </w:tr>
      <w:tr w:rsidR="00405A5E" w:rsidRPr="00C27D3C" w14:paraId="08B65F19" w14:textId="77777777" w:rsidTr="00866D72">
        <w:tc>
          <w:tcPr>
            <w:tcW w:w="3541" w:type="dxa"/>
            <w:gridSpan w:val="3"/>
            <w:tcBorders>
              <w:top w:val="nil"/>
              <w:left w:val="nil"/>
              <w:bottom w:val="nil"/>
              <w:right w:val="nil"/>
            </w:tcBorders>
          </w:tcPr>
          <w:p w14:paraId="29D3E625" w14:textId="77777777" w:rsidR="00405A5E" w:rsidRPr="00C27D3C" w:rsidRDefault="00405A5E" w:rsidP="00057D3C">
            <w:pPr>
              <w:rPr>
                <w:rFonts w:ascii="Times New Roman" w:hAnsi="Times New Roman" w:cs="Times New Roman"/>
                <w:sz w:val="24"/>
                <w:szCs w:val="24"/>
              </w:rPr>
            </w:pPr>
          </w:p>
        </w:tc>
        <w:tc>
          <w:tcPr>
            <w:tcW w:w="6034" w:type="dxa"/>
            <w:gridSpan w:val="8"/>
            <w:tcBorders>
              <w:top w:val="nil"/>
              <w:left w:val="nil"/>
              <w:bottom w:val="nil"/>
              <w:right w:val="nil"/>
            </w:tcBorders>
          </w:tcPr>
          <w:p w14:paraId="4130D05D" w14:textId="77777777" w:rsidR="00405A5E" w:rsidRPr="00C27D3C" w:rsidRDefault="00405A5E" w:rsidP="00057D3C">
            <w:pPr>
              <w:rPr>
                <w:rFonts w:ascii="Times New Roman" w:hAnsi="Times New Roman" w:cs="Times New Roman"/>
                <w:sz w:val="24"/>
                <w:szCs w:val="24"/>
              </w:rPr>
            </w:pPr>
          </w:p>
        </w:tc>
      </w:tr>
      <w:tr w:rsidR="00405A5E" w:rsidRPr="00C27D3C" w14:paraId="3DA03D85" w14:textId="77777777" w:rsidTr="00866D72">
        <w:tc>
          <w:tcPr>
            <w:tcW w:w="9575" w:type="dxa"/>
            <w:gridSpan w:val="11"/>
            <w:tcBorders>
              <w:top w:val="nil"/>
              <w:left w:val="nil"/>
              <w:bottom w:val="nil"/>
              <w:right w:val="nil"/>
            </w:tcBorders>
          </w:tcPr>
          <w:p w14:paraId="576AF75B" w14:textId="0B3BD5B0"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 xml:space="preserve">1.3. Informācija par drošības datu </w:t>
            </w:r>
            <w:r w:rsidR="00C46E7F" w:rsidRPr="00C27D3C">
              <w:rPr>
                <w:rFonts w:ascii="Times New Roman" w:hAnsi="Times New Roman" w:cs="Times New Roman"/>
                <w:sz w:val="24"/>
                <w:szCs w:val="24"/>
              </w:rPr>
              <w:t xml:space="preserve">lapas </w:t>
            </w:r>
            <w:r w:rsidRPr="00C27D3C">
              <w:rPr>
                <w:rFonts w:ascii="Times New Roman" w:hAnsi="Times New Roman" w:cs="Times New Roman"/>
                <w:sz w:val="24"/>
                <w:szCs w:val="24"/>
              </w:rPr>
              <w:t>piegādātāju</w:t>
            </w:r>
          </w:p>
        </w:tc>
      </w:tr>
      <w:tr w:rsidR="00405A5E" w:rsidRPr="00C27D3C" w14:paraId="07E7824E" w14:textId="77777777" w:rsidTr="00866D72">
        <w:tc>
          <w:tcPr>
            <w:tcW w:w="2694" w:type="dxa"/>
            <w:gridSpan w:val="2"/>
            <w:tcBorders>
              <w:top w:val="nil"/>
              <w:left w:val="nil"/>
              <w:bottom w:val="nil"/>
              <w:right w:val="nil"/>
            </w:tcBorders>
          </w:tcPr>
          <w:p w14:paraId="4764DA87" w14:textId="77777777" w:rsidR="00405A5E" w:rsidRPr="00C27D3C" w:rsidRDefault="00405A5E" w:rsidP="00057D3C">
            <w:pPr>
              <w:rPr>
                <w:rFonts w:ascii="Times New Roman" w:hAnsi="Times New Roman" w:cs="Times New Roman"/>
                <w:sz w:val="24"/>
                <w:szCs w:val="24"/>
              </w:rPr>
            </w:pPr>
          </w:p>
        </w:tc>
        <w:tc>
          <w:tcPr>
            <w:tcW w:w="6881" w:type="dxa"/>
            <w:gridSpan w:val="9"/>
            <w:tcBorders>
              <w:top w:val="nil"/>
              <w:left w:val="nil"/>
              <w:bottom w:val="nil"/>
              <w:right w:val="nil"/>
            </w:tcBorders>
          </w:tcPr>
          <w:p w14:paraId="03204443" w14:textId="77777777" w:rsidR="00405A5E" w:rsidRPr="00C27D3C" w:rsidRDefault="00405A5E" w:rsidP="00057D3C">
            <w:pPr>
              <w:rPr>
                <w:rFonts w:ascii="Times New Roman" w:hAnsi="Times New Roman" w:cs="Times New Roman"/>
                <w:sz w:val="24"/>
                <w:szCs w:val="24"/>
              </w:rPr>
            </w:pPr>
          </w:p>
        </w:tc>
      </w:tr>
      <w:tr w:rsidR="00405A5E" w:rsidRPr="00C27D3C" w14:paraId="1E24A2BB" w14:textId="77777777" w:rsidTr="00866D72">
        <w:tc>
          <w:tcPr>
            <w:tcW w:w="2694" w:type="dxa"/>
            <w:gridSpan w:val="2"/>
            <w:tcBorders>
              <w:top w:val="nil"/>
              <w:left w:val="nil"/>
              <w:bottom w:val="nil"/>
              <w:right w:val="nil"/>
            </w:tcBorders>
          </w:tcPr>
          <w:p w14:paraId="577E9426"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Piegādātājs:</w:t>
            </w:r>
          </w:p>
          <w:p w14:paraId="2E064DEA" w14:textId="77777777" w:rsidR="00405A5E" w:rsidRPr="00C27D3C" w:rsidRDefault="00405A5E" w:rsidP="00057D3C">
            <w:pPr>
              <w:rPr>
                <w:rFonts w:ascii="Times New Roman" w:hAnsi="Times New Roman" w:cs="Times New Roman"/>
                <w:sz w:val="24"/>
                <w:szCs w:val="24"/>
              </w:rPr>
            </w:pPr>
          </w:p>
          <w:p w14:paraId="42E7C593" w14:textId="77777777" w:rsidR="00405A5E" w:rsidRPr="00C27D3C" w:rsidRDefault="00405A5E" w:rsidP="00057D3C">
            <w:pPr>
              <w:rPr>
                <w:rFonts w:ascii="Times New Roman" w:hAnsi="Times New Roman" w:cs="Times New Roman"/>
                <w:sz w:val="24"/>
                <w:szCs w:val="24"/>
              </w:rPr>
            </w:pPr>
          </w:p>
          <w:p w14:paraId="509381C0" w14:textId="77777777" w:rsidR="00405A5E" w:rsidRPr="00C27D3C" w:rsidRDefault="00405A5E" w:rsidP="00057D3C">
            <w:pPr>
              <w:rPr>
                <w:rFonts w:ascii="Times New Roman" w:hAnsi="Times New Roman" w:cs="Times New Roman"/>
                <w:sz w:val="24"/>
                <w:szCs w:val="24"/>
              </w:rPr>
            </w:pPr>
          </w:p>
          <w:p w14:paraId="45E58B6D" w14:textId="77777777" w:rsidR="00405A5E" w:rsidRPr="00C27D3C" w:rsidRDefault="00405A5E" w:rsidP="00057D3C">
            <w:pPr>
              <w:rPr>
                <w:rFonts w:ascii="Times New Roman" w:hAnsi="Times New Roman" w:cs="Times New Roman"/>
                <w:sz w:val="24"/>
                <w:szCs w:val="24"/>
              </w:rPr>
            </w:pPr>
          </w:p>
          <w:p w14:paraId="1222A4ED" w14:textId="77777777" w:rsidR="00405A5E" w:rsidRPr="00C27D3C" w:rsidRDefault="00405A5E" w:rsidP="00057D3C">
            <w:pPr>
              <w:rPr>
                <w:rFonts w:ascii="Times New Roman" w:hAnsi="Times New Roman" w:cs="Times New Roman"/>
                <w:sz w:val="24"/>
                <w:szCs w:val="24"/>
              </w:rPr>
            </w:pPr>
          </w:p>
          <w:p w14:paraId="561DC0C8" w14:textId="77777777" w:rsidR="00405A5E" w:rsidRPr="00C27D3C" w:rsidRDefault="00405A5E" w:rsidP="00057D3C">
            <w:pPr>
              <w:rPr>
                <w:rFonts w:ascii="Times New Roman" w:hAnsi="Times New Roman" w:cs="Times New Roman"/>
                <w:sz w:val="24"/>
                <w:szCs w:val="24"/>
              </w:rPr>
            </w:pPr>
          </w:p>
          <w:p w14:paraId="4E79AAB2" w14:textId="77777777" w:rsidR="00405A5E" w:rsidRPr="00C27D3C" w:rsidRDefault="00405A5E" w:rsidP="00057D3C">
            <w:pPr>
              <w:rPr>
                <w:rFonts w:ascii="Times New Roman" w:hAnsi="Times New Roman" w:cs="Times New Roman"/>
                <w:sz w:val="24"/>
                <w:szCs w:val="24"/>
              </w:rPr>
            </w:pPr>
          </w:p>
          <w:p w14:paraId="2C965A0A" w14:textId="77777777" w:rsidR="00405A5E" w:rsidRPr="00C27D3C" w:rsidRDefault="00405A5E" w:rsidP="00057D3C">
            <w:pPr>
              <w:rPr>
                <w:rFonts w:ascii="Times New Roman" w:hAnsi="Times New Roman" w:cs="Times New Roman"/>
                <w:sz w:val="24"/>
                <w:szCs w:val="24"/>
              </w:rPr>
            </w:pPr>
          </w:p>
          <w:p w14:paraId="1F08F046"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Kontaktpersona:</w:t>
            </w:r>
          </w:p>
        </w:tc>
        <w:tc>
          <w:tcPr>
            <w:tcW w:w="6881" w:type="dxa"/>
            <w:gridSpan w:val="9"/>
            <w:tcBorders>
              <w:top w:val="nil"/>
              <w:left w:val="nil"/>
              <w:bottom w:val="nil"/>
              <w:right w:val="nil"/>
            </w:tcBorders>
          </w:tcPr>
          <w:p w14:paraId="34F68193"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 xml:space="preserve">„PDI </w:t>
            </w:r>
            <w:proofErr w:type="spellStart"/>
            <w:r w:rsidRPr="00C27D3C">
              <w:rPr>
                <w:rFonts w:ascii="Times New Roman" w:hAnsi="Times New Roman" w:cs="Times New Roman"/>
                <w:sz w:val="24"/>
                <w:szCs w:val="24"/>
              </w:rPr>
              <w:t>Ltd</w:t>
            </w:r>
            <w:proofErr w:type="spellEnd"/>
            <w:r w:rsidRPr="00C27D3C">
              <w:rPr>
                <w:rFonts w:ascii="Times New Roman" w:hAnsi="Times New Roman" w:cs="Times New Roman"/>
                <w:sz w:val="24"/>
                <w:szCs w:val="24"/>
              </w:rPr>
              <w:t>”</w:t>
            </w:r>
          </w:p>
          <w:p w14:paraId="6FD5BD90" w14:textId="77777777" w:rsidR="00405A5E" w:rsidRPr="00C27D3C" w:rsidRDefault="00405A5E" w:rsidP="00057D3C">
            <w:pPr>
              <w:rPr>
                <w:rFonts w:ascii="Times New Roman" w:hAnsi="Times New Roman" w:cs="Times New Roman"/>
                <w:sz w:val="24"/>
                <w:szCs w:val="24"/>
              </w:rPr>
            </w:pPr>
            <w:proofErr w:type="spellStart"/>
            <w:r w:rsidRPr="00C27D3C">
              <w:rPr>
                <w:rFonts w:ascii="Times New Roman" w:hAnsi="Times New Roman" w:cs="Times New Roman"/>
                <w:sz w:val="24"/>
                <w:szCs w:val="24"/>
              </w:rPr>
              <w:t>Aber</w:t>
            </w:r>
            <w:proofErr w:type="spellEnd"/>
            <w:r w:rsidRPr="00C27D3C">
              <w:rPr>
                <w:rFonts w:ascii="Times New Roman" w:hAnsi="Times New Roman" w:cs="Times New Roman"/>
                <w:sz w:val="24"/>
                <w:szCs w:val="24"/>
              </w:rPr>
              <w:t xml:space="preserve"> Park</w:t>
            </w:r>
          </w:p>
          <w:p w14:paraId="75D6435B" w14:textId="77777777" w:rsidR="00405A5E" w:rsidRPr="00C27D3C" w:rsidRDefault="00405A5E" w:rsidP="00057D3C">
            <w:pPr>
              <w:rPr>
                <w:rFonts w:ascii="Times New Roman" w:hAnsi="Times New Roman" w:cs="Times New Roman"/>
                <w:sz w:val="24"/>
                <w:szCs w:val="24"/>
              </w:rPr>
            </w:pPr>
            <w:proofErr w:type="spellStart"/>
            <w:r w:rsidRPr="00C27D3C">
              <w:rPr>
                <w:rFonts w:ascii="Times New Roman" w:hAnsi="Times New Roman" w:cs="Times New Roman"/>
                <w:sz w:val="24"/>
                <w:szCs w:val="24"/>
              </w:rPr>
              <w:t>Flint</w:t>
            </w:r>
            <w:proofErr w:type="spellEnd"/>
          </w:p>
          <w:p w14:paraId="37E2F89D"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Apvienotā Karaliste</w:t>
            </w:r>
          </w:p>
          <w:p w14:paraId="196870EF"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CH6 5EX</w:t>
            </w:r>
          </w:p>
          <w:p w14:paraId="56C148C1" w14:textId="77777777" w:rsidR="00405A5E" w:rsidRPr="00C27D3C" w:rsidRDefault="00405A5E" w:rsidP="00057D3C">
            <w:pPr>
              <w:rPr>
                <w:rFonts w:ascii="Times New Roman" w:hAnsi="Times New Roman" w:cs="Times New Roman"/>
                <w:sz w:val="24"/>
                <w:szCs w:val="24"/>
              </w:rPr>
            </w:pPr>
          </w:p>
          <w:p w14:paraId="5010FC56"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Tālrunis: +44 (0) 1352 736700</w:t>
            </w:r>
          </w:p>
          <w:p w14:paraId="36AD627C"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Fakss:     +44 (0) 1352 736701</w:t>
            </w:r>
          </w:p>
          <w:p w14:paraId="34A7F076" w14:textId="77777777" w:rsidR="00405A5E" w:rsidRPr="00C27D3C" w:rsidRDefault="00405A5E" w:rsidP="00057D3C">
            <w:pPr>
              <w:rPr>
                <w:rFonts w:ascii="Times New Roman" w:hAnsi="Times New Roman" w:cs="Times New Roman"/>
                <w:sz w:val="24"/>
                <w:szCs w:val="24"/>
              </w:rPr>
            </w:pPr>
          </w:p>
          <w:p w14:paraId="29C0A84C" w14:textId="77777777" w:rsidR="00405A5E" w:rsidRPr="00C27D3C" w:rsidRDefault="00DF5906" w:rsidP="00057D3C">
            <w:pPr>
              <w:rPr>
                <w:rFonts w:ascii="Times New Roman" w:hAnsi="Times New Roman" w:cs="Times New Roman"/>
                <w:sz w:val="24"/>
                <w:szCs w:val="24"/>
              </w:rPr>
            </w:pPr>
            <w:hyperlink r:id="rId5" w:history="1">
              <w:r w:rsidR="003F5E01" w:rsidRPr="00C27D3C">
                <w:rPr>
                  <w:rStyle w:val="Hipersaite"/>
                  <w:rFonts w:ascii="Times New Roman" w:hAnsi="Times New Roman" w:cs="Times New Roman"/>
                  <w:sz w:val="24"/>
                  <w:szCs w:val="24"/>
                </w:rPr>
                <w:t>sales@pdi-hc.co.uk</w:t>
              </w:r>
            </w:hyperlink>
          </w:p>
          <w:p w14:paraId="5F0545BF" w14:textId="77777777" w:rsidR="003F5E01" w:rsidRPr="00C27D3C" w:rsidRDefault="003F5E01" w:rsidP="00057D3C">
            <w:pPr>
              <w:rPr>
                <w:rFonts w:ascii="Times New Roman" w:hAnsi="Times New Roman" w:cs="Times New Roman"/>
                <w:sz w:val="24"/>
                <w:szCs w:val="24"/>
              </w:rPr>
            </w:pPr>
          </w:p>
          <w:p w14:paraId="68519DEE" w14:textId="77777777" w:rsidR="003F5E01" w:rsidRPr="00C27D3C" w:rsidRDefault="003F5E01" w:rsidP="00057D3C">
            <w:pPr>
              <w:rPr>
                <w:rFonts w:ascii="Times New Roman" w:hAnsi="Times New Roman" w:cs="Times New Roman"/>
                <w:sz w:val="24"/>
                <w:szCs w:val="24"/>
              </w:rPr>
            </w:pPr>
          </w:p>
        </w:tc>
      </w:tr>
      <w:tr w:rsidR="00405A5E" w:rsidRPr="00C27D3C" w14:paraId="3D00C02C" w14:textId="77777777" w:rsidTr="00866D72">
        <w:tc>
          <w:tcPr>
            <w:tcW w:w="2694" w:type="dxa"/>
            <w:gridSpan w:val="2"/>
            <w:tcBorders>
              <w:top w:val="nil"/>
              <w:left w:val="nil"/>
              <w:bottom w:val="nil"/>
              <w:right w:val="nil"/>
            </w:tcBorders>
          </w:tcPr>
          <w:p w14:paraId="7E83AFA7" w14:textId="77777777" w:rsidR="00405A5E" w:rsidRPr="00C27D3C" w:rsidRDefault="00405A5E" w:rsidP="00057D3C">
            <w:pPr>
              <w:rPr>
                <w:rFonts w:ascii="Times New Roman" w:hAnsi="Times New Roman" w:cs="Times New Roman"/>
                <w:sz w:val="24"/>
                <w:szCs w:val="24"/>
              </w:rPr>
            </w:pPr>
          </w:p>
        </w:tc>
        <w:tc>
          <w:tcPr>
            <w:tcW w:w="6881" w:type="dxa"/>
            <w:gridSpan w:val="9"/>
            <w:tcBorders>
              <w:top w:val="nil"/>
              <w:left w:val="nil"/>
              <w:bottom w:val="nil"/>
              <w:right w:val="nil"/>
            </w:tcBorders>
          </w:tcPr>
          <w:p w14:paraId="1CF6A410" w14:textId="77777777" w:rsidR="00405A5E" w:rsidRPr="00C27D3C" w:rsidRDefault="00405A5E" w:rsidP="00057D3C">
            <w:pPr>
              <w:rPr>
                <w:rFonts w:ascii="Times New Roman" w:hAnsi="Times New Roman" w:cs="Times New Roman"/>
                <w:sz w:val="24"/>
                <w:szCs w:val="24"/>
              </w:rPr>
            </w:pPr>
          </w:p>
        </w:tc>
      </w:tr>
      <w:tr w:rsidR="00405A5E" w:rsidRPr="00C27D3C" w14:paraId="04D27A6D" w14:textId="77777777" w:rsidTr="00866D72">
        <w:tc>
          <w:tcPr>
            <w:tcW w:w="9575" w:type="dxa"/>
            <w:gridSpan w:val="11"/>
            <w:tcBorders>
              <w:top w:val="nil"/>
              <w:left w:val="nil"/>
              <w:bottom w:val="nil"/>
              <w:right w:val="nil"/>
            </w:tcBorders>
          </w:tcPr>
          <w:p w14:paraId="60D920F6"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1.4. Tālruņa numurs, kur zvanīt ārkārtas situācijā</w:t>
            </w:r>
          </w:p>
        </w:tc>
      </w:tr>
      <w:tr w:rsidR="00405A5E" w:rsidRPr="00C27D3C" w14:paraId="2D3496F0" w14:textId="77777777" w:rsidTr="00866D72">
        <w:tc>
          <w:tcPr>
            <w:tcW w:w="2694" w:type="dxa"/>
            <w:gridSpan w:val="2"/>
            <w:tcBorders>
              <w:top w:val="nil"/>
              <w:left w:val="nil"/>
              <w:bottom w:val="nil"/>
              <w:right w:val="nil"/>
            </w:tcBorders>
          </w:tcPr>
          <w:p w14:paraId="19AF6125" w14:textId="77777777" w:rsidR="00405A5E" w:rsidRPr="00C27D3C" w:rsidRDefault="00405A5E" w:rsidP="00057D3C">
            <w:pPr>
              <w:rPr>
                <w:rFonts w:ascii="Times New Roman" w:hAnsi="Times New Roman" w:cs="Times New Roman"/>
                <w:sz w:val="24"/>
                <w:szCs w:val="24"/>
              </w:rPr>
            </w:pPr>
          </w:p>
        </w:tc>
        <w:tc>
          <w:tcPr>
            <w:tcW w:w="6881" w:type="dxa"/>
            <w:gridSpan w:val="9"/>
            <w:tcBorders>
              <w:top w:val="nil"/>
              <w:left w:val="nil"/>
              <w:bottom w:val="nil"/>
              <w:right w:val="nil"/>
            </w:tcBorders>
          </w:tcPr>
          <w:p w14:paraId="782E8F18" w14:textId="77777777" w:rsidR="00405A5E" w:rsidRPr="00C27D3C" w:rsidRDefault="00405A5E" w:rsidP="00057D3C">
            <w:pPr>
              <w:rPr>
                <w:rFonts w:ascii="Times New Roman" w:hAnsi="Times New Roman" w:cs="Times New Roman"/>
                <w:sz w:val="24"/>
                <w:szCs w:val="24"/>
              </w:rPr>
            </w:pPr>
          </w:p>
        </w:tc>
      </w:tr>
      <w:tr w:rsidR="00405A5E" w:rsidRPr="00C27D3C" w14:paraId="72EC32D6" w14:textId="77777777" w:rsidTr="00866D72">
        <w:tc>
          <w:tcPr>
            <w:tcW w:w="9575" w:type="dxa"/>
            <w:gridSpan w:val="11"/>
            <w:tcBorders>
              <w:top w:val="nil"/>
              <w:left w:val="nil"/>
              <w:bottom w:val="nil"/>
              <w:right w:val="nil"/>
            </w:tcBorders>
          </w:tcPr>
          <w:p w14:paraId="558F3B8B" w14:textId="77777777" w:rsidR="00405A5E" w:rsidRPr="00C27D3C" w:rsidRDefault="00405A5E" w:rsidP="00057D3C">
            <w:pPr>
              <w:rPr>
                <w:rFonts w:ascii="Times New Roman" w:hAnsi="Times New Roman" w:cs="Times New Roman"/>
                <w:sz w:val="24"/>
                <w:szCs w:val="24"/>
              </w:rPr>
            </w:pPr>
            <w:r w:rsidRPr="00C27D3C">
              <w:rPr>
                <w:rFonts w:ascii="Times New Roman" w:hAnsi="Times New Roman" w:cs="Times New Roman"/>
                <w:sz w:val="24"/>
                <w:szCs w:val="24"/>
              </w:rPr>
              <w:t>+44 (0) 1352 736700 (plkst. 09.00-17.00 pēc Apvienotās Karalistes laika</w:t>
            </w:r>
            <w:r w:rsidR="003F5E01" w:rsidRPr="00C27D3C">
              <w:rPr>
                <w:rFonts w:ascii="Times New Roman" w:hAnsi="Times New Roman" w:cs="Times New Roman"/>
                <w:sz w:val="24"/>
                <w:szCs w:val="24"/>
              </w:rPr>
              <w:t>)</w:t>
            </w:r>
          </w:p>
        </w:tc>
      </w:tr>
      <w:tr w:rsidR="00405A5E" w:rsidRPr="00C27D3C" w14:paraId="353DB8B4" w14:textId="77777777" w:rsidTr="00866D72">
        <w:tc>
          <w:tcPr>
            <w:tcW w:w="9575" w:type="dxa"/>
            <w:gridSpan w:val="11"/>
            <w:tcBorders>
              <w:top w:val="nil"/>
              <w:left w:val="nil"/>
              <w:bottom w:val="nil"/>
              <w:right w:val="nil"/>
            </w:tcBorders>
          </w:tcPr>
          <w:p w14:paraId="7427C857" w14:textId="77777777" w:rsidR="00405A5E" w:rsidRPr="00C27D3C" w:rsidRDefault="00405A5E" w:rsidP="003F5E01">
            <w:pPr>
              <w:rPr>
                <w:rFonts w:ascii="Times New Roman" w:hAnsi="Times New Roman" w:cs="Times New Roman"/>
                <w:sz w:val="24"/>
                <w:szCs w:val="24"/>
              </w:rPr>
            </w:pPr>
          </w:p>
        </w:tc>
      </w:tr>
      <w:tr w:rsidR="00405A5E" w:rsidRPr="00C27D3C" w14:paraId="0F891F30" w14:textId="77777777" w:rsidTr="00866D72">
        <w:tc>
          <w:tcPr>
            <w:tcW w:w="9575" w:type="dxa"/>
            <w:gridSpan w:val="11"/>
            <w:tcBorders>
              <w:top w:val="nil"/>
              <w:left w:val="nil"/>
              <w:bottom w:val="nil"/>
              <w:right w:val="nil"/>
            </w:tcBorders>
          </w:tcPr>
          <w:p w14:paraId="3CDD4411" w14:textId="77777777" w:rsidR="00405A5E" w:rsidRPr="00C27D3C" w:rsidRDefault="00405A5E" w:rsidP="00405A5E">
            <w:pPr>
              <w:rPr>
                <w:rFonts w:ascii="Times New Roman" w:hAnsi="Times New Roman" w:cs="Times New Roman"/>
                <w:b/>
                <w:sz w:val="24"/>
                <w:szCs w:val="24"/>
              </w:rPr>
            </w:pPr>
            <w:r w:rsidRPr="00C27D3C">
              <w:rPr>
                <w:rFonts w:ascii="Times New Roman" w:hAnsi="Times New Roman" w:cs="Times New Roman"/>
                <w:b/>
                <w:sz w:val="24"/>
                <w:szCs w:val="24"/>
              </w:rPr>
              <w:t>2. IEDAĻA. BĪSTAMĪBAS APZINĀŠANA</w:t>
            </w:r>
          </w:p>
        </w:tc>
      </w:tr>
      <w:tr w:rsidR="00405A5E" w:rsidRPr="00C27D3C" w14:paraId="76A57878" w14:textId="77777777" w:rsidTr="00866D72">
        <w:tc>
          <w:tcPr>
            <w:tcW w:w="9575" w:type="dxa"/>
            <w:gridSpan w:val="11"/>
            <w:tcBorders>
              <w:top w:val="nil"/>
              <w:left w:val="nil"/>
              <w:bottom w:val="nil"/>
              <w:right w:val="nil"/>
            </w:tcBorders>
          </w:tcPr>
          <w:p w14:paraId="1A7E3434" w14:textId="77777777" w:rsidR="00405A5E" w:rsidRPr="00C27D3C" w:rsidRDefault="00405A5E" w:rsidP="00405A5E">
            <w:pPr>
              <w:rPr>
                <w:rFonts w:ascii="Times New Roman" w:hAnsi="Times New Roman" w:cs="Times New Roman"/>
                <w:sz w:val="16"/>
                <w:szCs w:val="16"/>
              </w:rPr>
            </w:pPr>
          </w:p>
        </w:tc>
      </w:tr>
      <w:tr w:rsidR="00405A5E" w:rsidRPr="00C27D3C" w14:paraId="0046485D" w14:textId="77777777" w:rsidTr="00866D72">
        <w:tc>
          <w:tcPr>
            <w:tcW w:w="9575" w:type="dxa"/>
            <w:gridSpan w:val="11"/>
            <w:tcBorders>
              <w:top w:val="nil"/>
              <w:left w:val="nil"/>
              <w:bottom w:val="nil"/>
              <w:right w:val="nil"/>
            </w:tcBorders>
          </w:tcPr>
          <w:p w14:paraId="53BC77A1" w14:textId="1FDDB1D3" w:rsidR="00405A5E" w:rsidRPr="00C27D3C" w:rsidRDefault="00405A5E" w:rsidP="00405A5E">
            <w:pPr>
              <w:rPr>
                <w:rFonts w:ascii="Times New Roman" w:hAnsi="Times New Roman" w:cs="Times New Roman"/>
                <w:b/>
                <w:sz w:val="24"/>
                <w:szCs w:val="24"/>
                <w:u w:val="single"/>
              </w:rPr>
            </w:pPr>
            <w:r w:rsidRPr="00C27D3C">
              <w:rPr>
                <w:rFonts w:ascii="Times New Roman" w:hAnsi="Times New Roman" w:cs="Times New Roman"/>
                <w:b/>
                <w:sz w:val="24"/>
                <w:szCs w:val="24"/>
                <w:u w:val="single"/>
              </w:rPr>
              <w:t>2.1. </w:t>
            </w:r>
            <w:r w:rsidR="00CD5453" w:rsidRPr="00C27D3C">
              <w:rPr>
                <w:rFonts w:ascii="Times New Roman" w:hAnsi="Times New Roman" w:cs="Times New Roman"/>
                <w:b/>
                <w:sz w:val="24"/>
                <w:szCs w:val="24"/>
                <w:u w:val="single"/>
              </w:rPr>
              <w:t>Vielas vai maisījuma klasifikācija</w:t>
            </w:r>
          </w:p>
        </w:tc>
      </w:tr>
      <w:tr w:rsidR="00CD5453" w:rsidRPr="00C27D3C" w14:paraId="39DC800F" w14:textId="77777777" w:rsidTr="00866D72">
        <w:tc>
          <w:tcPr>
            <w:tcW w:w="9575" w:type="dxa"/>
            <w:gridSpan w:val="11"/>
            <w:tcBorders>
              <w:top w:val="nil"/>
              <w:left w:val="nil"/>
              <w:bottom w:val="nil"/>
              <w:right w:val="nil"/>
            </w:tcBorders>
          </w:tcPr>
          <w:p w14:paraId="2352C857" w14:textId="77777777" w:rsidR="00CD5453" w:rsidRPr="00C27D3C" w:rsidRDefault="00CD5453" w:rsidP="00405A5E">
            <w:pPr>
              <w:rPr>
                <w:rFonts w:ascii="Times New Roman" w:hAnsi="Times New Roman" w:cs="Times New Roman"/>
                <w:sz w:val="16"/>
                <w:szCs w:val="16"/>
              </w:rPr>
            </w:pPr>
          </w:p>
        </w:tc>
      </w:tr>
      <w:tr w:rsidR="00CD5453" w:rsidRPr="00C27D3C" w14:paraId="4AE2D103" w14:textId="77777777" w:rsidTr="00866D72">
        <w:tc>
          <w:tcPr>
            <w:tcW w:w="9575" w:type="dxa"/>
            <w:gridSpan w:val="11"/>
            <w:tcBorders>
              <w:top w:val="nil"/>
              <w:left w:val="nil"/>
              <w:bottom w:val="nil"/>
              <w:right w:val="nil"/>
            </w:tcBorders>
          </w:tcPr>
          <w:p w14:paraId="5B298821" w14:textId="77777777" w:rsidR="00CD5453" w:rsidRPr="00C27D3C" w:rsidRDefault="003F5E01" w:rsidP="00405A5E">
            <w:pPr>
              <w:rPr>
                <w:rFonts w:ascii="Times New Roman" w:hAnsi="Times New Roman" w:cs="Times New Roman"/>
                <w:sz w:val="24"/>
                <w:szCs w:val="24"/>
              </w:rPr>
            </w:pPr>
            <w:r w:rsidRPr="00C27D3C">
              <w:rPr>
                <w:rFonts w:ascii="Times New Roman" w:hAnsi="Times New Roman" w:cs="Times New Roman"/>
                <w:sz w:val="24"/>
                <w:szCs w:val="24"/>
              </w:rPr>
              <w:t xml:space="preserve">2.1.1 </w:t>
            </w:r>
            <w:r w:rsidR="00EB46D0" w:rsidRPr="00C27D3C">
              <w:rPr>
                <w:rFonts w:ascii="Times New Roman" w:hAnsi="Times New Roman" w:cs="Times New Roman"/>
                <w:sz w:val="24"/>
                <w:szCs w:val="24"/>
              </w:rPr>
              <w:t xml:space="preserve"> </w:t>
            </w:r>
            <w:r w:rsidRPr="00C27D3C">
              <w:rPr>
                <w:rFonts w:ascii="Times New Roman" w:hAnsi="Times New Roman" w:cs="Times New Roman"/>
                <w:b/>
                <w:sz w:val="24"/>
                <w:szCs w:val="24"/>
              </w:rPr>
              <w:t>Klasifikācija</w:t>
            </w:r>
            <w:r w:rsidRPr="00C27D3C">
              <w:rPr>
                <w:rFonts w:ascii="Times New Roman" w:hAnsi="Times New Roman" w:cs="Times New Roman"/>
                <w:sz w:val="24"/>
                <w:szCs w:val="24"/>
              </w:rPr>
              <w:t xml:space="preserve"> </w:t>
            </w:r>
            <w:r w:rsidR="00CD5453" w:rsidRPr="00C27D3C">
              <w:rPr>
                <w:rFonts w:ascii="Times New Roman" w:hAnsi="Times New Roman" w:cs="Times New Roman"/>
                <w:sz w:val="24"/>
                <w:szCs w:val="24"/>
              </w:rPr>
              <w:t>atbilstoši ar Regulai 1272/2008/EK</w:t>
            </w:r>
          </w:p>
          <w:p w14:paraId="63583B2B" w14:textId="77777777" w:rsidR="003F5E01" w:rsidRPr="00C27D3C" w:rsidRDefault="003F5E01" w:rsidP="00405A5E">
            <w:pPr>
              <w:rPr>
                <w:rFonts w:ascii="Times New Roman" w:hAnsi="Times New Roman" w:cs="Times New Roman"/>
                <w:sz w:val="24"/>
                <w:szCs w:val="24"/>
              </w:rPr>
            </w:pPr>
            <w:r w:rsidRPr="00C27D3C">
              <w:rPr>
                <w:rFonts w:ascii="Times New Roman" w:hAnsi="Times New Roman" w:cs="Times New Roman"/>
                <w:sz w:val="24"/>
                <w:szCs w:val="24"/>
              </w:rPr>
              <w:t>Nav klasificēts</w:t>
            </w:r>
          </w:p>
        </w:tc>
      </w:tr>
      <w:tr w:rsidR="00CD5453" w:rsidRPr="00C27D3C" w14:paraId="06435D17" w14:textId="77777777" w:rsidTr="00866D72">
        <w:tc>
          <w:tcPr>
            <w:tcW w:w="9575" w:type="dxa"/>
            <w:gridSpan w:val="11"/>
            <w:tcBorders>
              <w:top w:val="nil"/>
              <w:left w:val="nil"/>
              <w:bottom w:val="nil"/>
              <w:right w:val="nil"/>
            </w:tcBorders>
          </w:tcPr>
          <w:p w14:paraId="34A54E11" w14:textId="77777777" w:rsidR="006F2183" w:rsidRDefault="006F2183" w:rsidP="00405A5E">
            <w:pPr>
              <w:rPr>
                <w:rFonts w:ascii="Times New Roman" w:hAnsi="Times New Roman" w:cs="Times New Roman"/>
                <w:sz w:val="24"/>
                <w:szCs w:val="24"/>
              </w:rPr>
            </w:pPr>
          </w:p>
          <w:p w14:paraId="7A794B9C" w14:textId="577EC054" w:rsidR="00CD5453" w:rsidRPr="00C27D3C" w:rsidRDefault="003F5E01" w:rsidP="00405A5E">
            <w:pPr>
              <w:rPr>
                <w:rFonts w:ascii="Times New Roman" w:hAnsi="Times New Roman" w:cs="Times New Roman"/>
                <w:b/>
                <w:sz w:val="24"/>
                <w:szCs w:val="24"/>
              </w:rPr>
            </w:pPr>
            <w:r w:rsidRPr="00C27D3C">
              <w:rPr>
                <w:rFonts w:ascii="Times New Roman" w:hAnsi="Times New Roman" w:cs="Times New Roman"/>
                <w:sz w:val="24"/>
                <w:szCs w:val="24"/>
              </w:rPr>
              <w:t xml:space="preserve">2.1.2. </w:t>
            </w:r>
            <w:r w:rsidRPr="00C27D3C">
              <w:rPr>
                <w:rFonts w:ascii="Times New Roman" w:hAnsi="Times New Roman" w:cs="Times New Roman"/>
                <w:b/>
                <w:sz w:val="24"/>
                <w:szCs w:val="24"/>
              </w:rPr>
              <w:t>Papildus informācija</w:t>
            </w:r>
          </w:p>
          <w:p w14:paraId="1A56929D" w14:textId="0F487A65" w:rsidR="003F5E01" w:rsidRPr="00C27D3C" w:rsidRDefault="00006035" w:rsidP="00405A5E">
            <w:pPr>
              <w:rPr>
                <w:rFonts w:ascii="Times New Roman" w:hAnsi="Times New Roman" w:cs="Times New Roman"/>
                <w:sz w:val="24"/>
                <w:szCs w:val="24"/>
              </w:rPr>
            </w:pPr>
            <w:r w:rsidRPr="00C27D3C">
              <w:rPr>
                <w:rFonts w:ascii="Times New Roman" w:hAnsi="Times New Roman" w:cs="Times New Roman"/>
                <w:sz w:val="24"/>
                <w:szCs w:val="24"/>
              </w:rPr>
              <w:t>Ja tas tiek lietots kā norādīts, šis produkts, visticamāk, neradīs risku</w:t>
            </w:r>
            <w:r w:rsidR="0061405E" w:rsidRPr="00C27D3C">
              <w:rPr>
                <w:rFonts w:ascii="Times New Roman" w:hAnsi="Times New Roman" w:cs="Times New Roman"/>
                <w:sz w:val="24"/>
                <w:szCs w:val="24"/>
              </w:rPr>
              <w:t>.</w:t>
            </w:r>
          </w:p>
        </w:tc>
      </w:tr>
      <w:tr w:rsidR="00CD5453" w:rsidRPr="00C27D3C" w14:paraId="05B8D081" w14:textId="77777777" w:rsidTr="00866D72">
        <w:tc>
          <w:tcPr>
            <w:tcW w:w="9575" w:type="dxa"/>
            <w:gridSpan w:val="11"/>
            <w:tcBorders>
              <w:top w:val="nil"/>
              <w:left w:val="nil"/>
              <w:bottom w:val="nil"/>
              <w:right w:val="nil"/>
            </w:tcBorders>
          </w:tcPr>
          <w:p w14:paraId="082EC7EF" w14:textId="77777777" w:rsidR="00CD5453" w:rsidRPr="00C27D3C" w:rsidRDefault="00CD5453" w:rsidP="00405A5E">
            <w:pPr>
              <w:rPr>
                <w:rFonts w:ascii="Times New Roman" w:hAnsi="Times New Roman" w:cs="Times New Roman"/>
                <w:sz w:val="16"/>
                <w:szCs w:val="16"/>
                <w:highlight w:val="yellow"/>
              </w:rPr>
            </w:pPr>
          </w:p>
        </w:tc>
      </w:tr>
      <w:tr w:rsidR="002F7A4A" w:rsidRPr="00C27D3C" w14:paraId="54D4C795" w14:textId="77777777" w:rsidTr="00866D72">
        <w:tc>
          <w:tcPr>
            <w:tcW w:w="9575" w:type="dxa"/>
            <w:gridSpan w:val="11"/>
            <w:tcBorders>
              <w:top w:val="nil"/>
              <w:left w:val="nil"/>
              <w:bottom w:val="nil"/>
              <w:right w:val="nil"/>
            </w:tcBorders>
          </w:tcPr>
          <w:p w14:paraId="1E238C94" w14:textId="77777777" w:rsidR="002F7A4A" w:rsidRPr="00C27D3C" w:rsidRDefault="002F7A4A" w:rsidP="00405A5E">
            <w:pPr>
              <w:rPr>
                <w:rFonts w:ascii="Times New Roman" w:hAnsi="Times New Roman" w:cs="Times New Roman"/>
                <w:b/>
                <w:sz w:val="24"/>
                <w:szCs w:val="24"/>
              </w:rPr>
            </w:pPr>
            <w:r w:rsidRPr="00C27D3C">
              <w:rPr>
                <w:rFonts w:ascii="Times New Roman" w:hAnsi="Times New Roman" w:cs="Times New Roman"/>
                <w:b/>
                <w:sz w:val="24"/>
                <w:szCs w:val="24"/>
              </w:rPr>
              <w:t>3. IEDAĻA. SASTĀVS/INFORMĀCIJA PAR SASTĀVDAĻĀM</w:t>
            </w:r>
          </w:p>
        </w:tc>
      </w:tr>
      <w:tr w:rsidR="002F7A4A" w:rsidRPr="00C27D3C" w14:paraId="1EBEF75F" w14:textId="77777777" w:rsidTr="00866D72">
        <w:tc>
          <w:tcPr>
            <w:tcW w:w="9575" w:type="dxa"/>
            <w:gridSpan w:val="11"/>
            <w:tcBorders>
              <w:top w:val="nil"/>
              <w:left w:val="nil"/>
              <w:bottom w:val="nil"/>
              <w:right w:val="nil"/>
            </w:tcBorders>
          </w:tcPr>
          <w:p w14:paraId="01F9735A" w14:textId="77777777" w:rsidR="002F7A4A" w:rsidRPr="00C27D3C" w:rsidRDefault="002F7A4A" w:rsidP="00405A5E">
            <w:pPr>
              <w:rPr>
                <w:rFonts w:ascii="Times New Roman" w:hAnsi="Times New Roman" w:cs="Times New Roman"/>
                <w:b/>
                <w:sz w:val="24"/>
                <w:szCs w:val="16"/>
              </w:rPr>
            </w:pPr>
          </w:p>
          <w:p w14:paraId="59CAFD77" w14:textId="77777777" w:rsidR="00EB46D0" w:rsidRPr="00C27D3C" w:rsidRDefault="00EB46D0" w:rsidP="00405A5E">
            <w:pPr>
              <w:rPr>
                <w:rFonts w:ascii="Times New Roman" w:hAnsi="Times New Roman" w:cs="Times New Roman"/>
                <w:b/>
                <w:sz w:val="24"/>
                <w:szCs w:val="16"/>
              </w:rPr>
            </w:pPr>
            <w:r w:rsidRPr="00C27D3C">
              <w:rPr>
                <w:rFonts w:ascii="Times New Roman" w:hAnsi="Times New Roman" w:cs="Times New Roman"/>
                <w:b/>
                <w:sz w:val="24"/>
                <w:szCs w:val="16"/>
              </w:rPr>
              <w:t>3.1 Maisījumi</w:t>
            </w:r>
          </w:p>
          <w:p w14:paraId="239AF03E" w14:textId="77777777" w:rsidR="00EB46D0" w:rsidRPr="00C27D3C" w:rsidRDefault="00EB46D0" w:rsidP="00405A5E">
            <w:pPr>
              <w:rPr>
                <w:rFonts w:ascii="Times New Roman" w:hAnsi="Times New Roman" w:cs="Times New Roman"/>
                <w:sz w:val="24"/>
                <w:szCs w:val="16"/>
              </w:rPr>
            </w:pPr>
            <w:r w:rsidRPr="00C27D3C">
              <w:rPr>
                <w:rFonts w:ascii="Times New Roman" w:hAnsi="Times New Roman" w:cs="Times New Roman"/>
                <w:b/>
                <w:sz w:val="24"/>
                <w:szCs w:val="16"/>
              </w:rPr>
              <w:t xml:space="preserve"> </w:t>
            </w:r>
            <w:r w:rsidRPr="00C27D3C">
              <w:rPr>
                <w:rFonts w:ascii="Times New Roman" w:hAnsi="Times New Roman" w:cs="Times New Roman"/>
                <w:sz w:val="24"/>
                <w:szCs w:val="16"/>
              </w:rPr>
              <w:t xml:space="preserve">Maisījuma apraksts : satur </w:t>
            </w:r>
            <w:proofErr w:type="spellStart"/>
            <w:r w:rsidRPr="00C27D3C">
              <w:rPr>
                <w:rFonts w:ascii="Times New Roman" w:hAnsi="Times New Roman" w:cs="Times New Roman"/>
                <w:sz w:val="24"/>
                <w:szCs w:val="16"/>
              </w:rPr>
              <w:t>kvaternāru</w:t>
            </w:r>
            <w:proofErr w:type="spellEnd"/>
            <w:r w:rsidRPr="00C27D3C">
              <w:rPr>
                <w:rFonts w:ascii="Times New Roman" w:hAnsi="Times New Roman" w:cs="Times New Roman"/>
                <w:sz w:val="24"/>
                <w:szCs w:val="16"/>
              </w:rPr>
              <w:t xml:space="preserve"> </w:t>
            </w:r>
            <w:proofErr w:type="spellStart"/>
            <w:r w:rsidRPr="00C27D3C">
              <w:rPr>
                <w:rFonts w:ascii="Times New Roman" w:hAnsi="Times New Roman" w:cs="Times New Roman"/>
                <w:sz w:val="24"/>
                <w:szCs w:val="16"/>
              </w:rPr>
              <w:t>amīnu</w:t>
            </w:r>
            <w:proofErr w:type="spellEnd"/>
            <w:r w:rsidRPr="00C27D3C">
              <w:rPr>
                <w:rFonts w:ascii="Times New Roman" w:hAnsi="Times New Roman" w:cs="Times New Roman"/>
                <w:sz w:val="24"/>
                <w:szCs w:val="16"/>
              </w:rPr>
              <w:t>,</w:t>
            </w:r>
            <w:r w:rsidRPr="00C27D3C">
              <w:rPr>
                <w:sz w:val="24"/>
                <w:szCs w:val="16"/>
              </w:rPr>
              <w:t xml:space="preserve"> </w:t>
            </w:r>
            <w:r w:rsidRPr="00C27D3C">
              <w:rPr>
                <w:rFonts w:ascii="Times New Roman" w:hAnsi="Times New Roman" w:cs="Times New Roman"/>
                <w:sz w:val="24"/>
                <w:szCs w:val="16"/>
              </w:rPr>
              <w:t>stabilizējas pēc piesūcinātas noslaukšanas.</w:t>
            </w:r>
          </w:p>
          <w:p w14:paraId="09FF38CB" w14:textId="77777777" w:rsidR="00EB46D0" w:rsidRPr="00C27D3C" w:rsidRDefault="00EB46D0" w:rsidP="00405A5E">
            <w:pPr>
              <w:rPr>
                <w:rFonts w:ascii="Times New Roman" w:hAnsi="Times New Roman" w:cs="Times New Roman"/>
                <w:sz w:val="24"/>
                <w:szCs w:val="16"/>
              </w:rPr>
            </w:pPr>
            <w:r w:rsidRPr="00C27D3C">
              <w:rPr>
                <w:rFonts w:ascii="Times New Roman" w:hAnsi="Times New Roman" w:cs="Times New Roman"/>
                <w:sz w:val="24"/>
                <w:szCs w:val="16"/>
              </w:rPr>
              <w:t xml:space="preserve"> Maisījums ir zemās koncentrācijas katjonu virsmaktīvā viela.</w:t>
            </w:r>
          </w:p>
          <w:p w14:paraId="1F32750D" w14:textId="77777777" w:rsidR="00EB46D0" w:rsidRPr="00C27D3C" w:rsidRDefault="00EB46D0" w:rsidP="00EB46D0">
            <w:pPr>
              <w:rPr>
                <w:rFonts w:ascii="Times New Roman" w:hAnsi="Times New Roman" w:cs="Times New Roman"/>
                <w:b/>
                <w:sz w:val="24"/>
                <w:szCs w:val="16"/>
              </w:rPr>
            </w:pPr>
          </w:p>
          <w:p w14:paraId="6DC13B20" w14:textId="77777777" w:rsidR="00EB46D0" w:rsidRPr="00C27D3C" w:rsidRDefault="00EB46D0" w:rsidP="00405A5E">
            <w:pPr>
              <w:rPr>
                <w:rFonts w:ascii="Times New Roman" w:hAnsi="Times New Roman" w:cs="Times New Roman"/>
                <w:b/>
                <w:sz w:val="24"/>
                <w:szCs w:val="16"/>
              </w:rPr>
            </w:pPr>
            <w:r w:rsidRPr="00C27D3C">
              <w:rPr>
                <w:rFonts w:ascii="Times New Roman" w:hAnsi="Times New Roman" w:cs="Times New Roman"/>
                <w:b/>
                <w:sz w:val="24"/>
                <w:szCs w:val="16"/>
              </w:rPr>
              <w:t>3.2 Bīstamās sastāvdaļas</w:t>
            </w:r>
          </w:p>
          <w:p w14:paraId="29063ECD" w14:textId="77777777" w:rsidR="00EB46D0" w:rsidRPr="00C27D3C" w:rsidRDefault="00EB46D0" w:rsidP="00405A5E">
            <w:pPr>
              <w:rPr>
                <w:rFonts w:ascii="Times New Roman" w:hAnsi="Times New Roman" w:cs="Times New Roman"/>
                <w:b/>
                <w:sz w:val="24"/>
                <w:szCs w:val="16"/>
              </w:rPr>
            </w:pPr>
          </w:p>
          <w:tbl>
            <w:tblPr>
              <w:tblStyle w:val="Reatabula"/>
              <w:tblW w:w="0" w:type="auto"/>
              <w:tblLook w:val="04A0" w:firstRow="1" w:lastRow="0" w:firstColumn="1" w:lastColumn="0" w:noHBand="0" w:noVBand="1"/>
            </w:tblPr>
            <w:tblGrid>
              <w:gridCol w:w="1487"/>
              <w:gridCol w:w="1056"/>
              <w:gridCol w:w="1066"/>
              <w:gridCol w:w="1776"/>
              <w:gridCol w:w="2354"/>
              <w:gridCol w:w="1610"/>
            </w:tblGrid>
            <w:tr w:rsidR="0061405E" w:rsidRPr="00C27D3C" w14:paraId="578BE4E4" w14:textId="77777777" w:rsidTr="0061405E">
              <w:tc>
                <w:tcPr>
                  <w:tcW w:w="1487" w:type="dxa"/>
                </w:tcPr>
                <w:p w14:paraId="6FA401D5"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CAS Nr.</w:t>
                  </w:r>
                </w:p>
              </w:tc>
              <w:tc>
                <w:tcPr>
                  <w:tcW w:w="1056" w:type="dxa"/>
                </w:tcPr>
                <w:p w14:paraId="01E72D89"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EK Nr.</w:t>
                  </w:r>
                </w:p>
              </w:tc>
              <w:tc>
                <w:tcPr>
                  <w:tcW w:w="1066" w:type="dxa"/>
                </w:tcPr>
                <w:p w14:paraId="1CCA9CA4"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 (W/W)</w:t>
                  </w:r>
                </w:p>
              </w:tc>
              <w:tc>
                <w:tcPr>
                  <w:tcW w:w="1776" w:type="dxa"/>
                </w:tcPr>
                <w:p w14:paraId="23E7F814"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Nosaukums</w:t>
                  </w:r>
                </w:p>
              </w:tc>
              <w:tc>
                <w:tcPr>
                  <w:tcW w:w="2354" w:type="dxa"/>
                </w:tcPr>
                <w:p w14:paraId="1524E019" w14:textId="6A83BD00"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Klasifikācija</w:t>
                  </w:r>
                  <w:r w:rsidRPr="00C27D3C">
                    <w:rPr>
                      <w:rFonts w:ascii="Times New Roman" w:hAnsi="Times New Roman" w:cs="Times New Roman"/>
                      <w:sz w:val="24"/>
                      <w:szCs w:val="16"/>
                    </w:rPr>
                    <w:t xml:space="preserve"> atbilstoši Regulai </w:t>
                  </w:r>
                  <w:r w:rsidR="0061405E" w:rsidRPr="00C27D3C">
                    <w:rPr>
                      <w:rFonts w:ascii="Times New Roman" w:hAnsi="Times New Roman" w:cs="Times New Roman"/>
                      <w:sz w:val="24"/>
                      <w:szCs w:val="16"/>
                    </w:rPr>
                    <w:t xml:space="preserve">Nr. </w:t>
                  </w:r>
                  <w:r w:rsidRPr="00C27D3C">
                    <w:rPr>
                      <w:rFonts w:ascii="Times New Roman" w:hAnsi="Times New Roman" w:cs="Times New Roman"/>
                      <w:sz w:val="24"/>
                      <w:szCs w:val="16"/>
                    </w:rPr>
                    <w:t>1272/2008/EK</w:t>
                  </w:r>
                  <w:r w:rsidRPr="00C27D3C">
                    <w:rPr>
                      <w:sz w:val="24"/>
                      <w:szCs w:val="16"/>
                    </w:rPr>
                    <w:t xml:space="preserve"> </w:t>
                  </w:r>
                  <w:r w:rsidR="0061405E" w:rsidRPr="00C27D3C">
                    <w:rPr>
                      <w:sz w:val="24"/>
                      <w:szCs w:val="16"/>
                    </w:rPr>
                    <w:t xml:space="preserve">Neapstrādātas </w:t>
                  </w:r>
                  <w:r w:rsidRPr="00C27D3C">
                    <w:rPr>
                      <w:rFonts w:ascii="Times New Roman" w:hAnsi="Times New Roman" w:cs="Times New Roman"/>
                      <w:sz w:val="24"/>
                      <w:szCs w:val="16"/>
                    </w:rPr>
                    <w:t>izejvielas</w:t>
                  </w:r>
                </w:p>
              </w:tc>
              <w:tc>
                <w:tcPr>
                  <w:tcW w:w="1610" w:type="dxa"/>
                </w:tcPr>
                <w:p w14:paraId="42B5E7D6" w14:textId="23AF034C"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Klasifikācija</w:t>
                  </w:r>
                  <w:r w:rsidRPr="00C27D3C">
                    <w:rPr>
                      <w:rFonts w:ascii="Times New Roman" w:hAnsi="Times New Roman" w:cs="Times New Roman"/>
                      <w:sz w:val="24"/>
                      <w:szCs w:val="16"/>
                    </w:rPr>
                    <w:t xml:space="preserve"> atbilstoši ar 67/548/E</w:t>
                  </w:r>
                  <w:r w:rsidR="0061405E" w:rsidRPr="00C27D3C">
                    <w:rPr>
                      <w:rFonts w:ascii="Times New Roman" w:hAnsi="Times New Roman" w:cs="Times New Roman"/>
                      <w:sz w:val="24"/>
                      <w:szCs w:val="16"/>
                    </w:rPr>
                    <w:t>E</w:t>
                  </w:r>
                  <w:r w:rsidRPr="00C27D3C">
                    <w:rPr>
                      <w:rFonts w:ascii="Times New Roman" w:hAnsi="Times New Roman" w:cs="Times New Roman"/>
                      <w:sz w:val="24"/>
                      <w:szCs w:val="16"/>
                    </w:rPr>
                    <w:t>K</w:t>
                  </w:r>
                  <w:r w:rsidRPr="00C27D3C">
                    <w:rPr>
                      <w:sz w:val="24"/>
                      <w:szCs w:val="16"/>
                    </w:rPr>
                    <w:t xml:space="preserve"> </w:t>
                  </w:r>
                </w:p>
              </w:tc>
            </w:tr>
            <w:tr w:rsidR="0061405E" w:rsidRPr="00C27D3C" w14:paraId="57D2C6F1" w14:textId="77777777" w:rsidTr="0061405E">
              <w:tc>
                <w:tcPr>
                  <w:tcW w:w="1487" w:type="dxa"/>
                </w:tcPr>
                <w:p w14:paraId="2CD8EB1A"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7173-51-5</w:t>
                  </w:r>
                </w:p>
              </w:tc>
              <w:tc>
                <w:tcPr>
                  <w:tcW w:w="1056" w:type="dxa"/>
                </w:tcPr>
                <w:p w14:paraId="18C009FB"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230-525-2</w:t>
                  </w:r>
                </w:p>
              </w:tc>
              <w:tc>
                <w:tcPr>
                  <w:tcW w:w="1066" w:type="dxa"/>
                </w:tcPr>
                <w:p w14:paraId="1A4BAB3E"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&lt; 0.5</w:t>
                  </w:r>
                </w:p>
              </w:tc>
              <w:tc>
                <w:tcPr>
                  <w:tcW w:w="1776" w:type="dxa"/>
                </w:tcPr>
                <w:p w14:paraId="63F520D2"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N, N-</w:t>
                  </w:r>
                  <w:proofErr w:type="spellStart"/>
                  <w:r w:rsidRPr="00C27D3C">
                    <w:rPr>
                      <w:rFonts w:ascii="Times New Roman" w:hAnsi="Times New Roman" w:cs="Times New Roman"/>
                      <w:b/>
                      <w:sz w:val="24"/>
                      <w:szCs w:val="16"/>
                    </w:rPr>
                    <w:t>didecil</w:t>
                  </w:r>
                  <w:proofErr w:type="spellEnd"/>
                  <w:r w:rsidRPr="00C27D3C">
                    <w:rPr>
                      <w:rFonts w:ascii="Times New Roman" w:hAnsi="Times New Roman" w:cs="Times New Roman"/>
                      <w:b/>
                      <w:sz w:val="24"/>
                      <w:szCs w:val="16"/>
                    </w:rPr>
                    <w:t>-N-</w:t>
                  </w:r>
                  <w:proofErr w:type="spellStart"/>
                  <w:r w:rsidRPr="00C27D3C">
                    <w:rPr>
                      <w:rFonts w:ascii="Times New Roman" w:hAnsi="Times New Roman" w:cs="Times New Roman"/>
                      <w:b/>
                      <w:sz w:val="24"/>
                      <w:szCs w:val="16"/>
                    </w:rPr>
                    <w:t>dimetilamonija</w:t>
                  </w:r>
                  <w:proofErr w:type="spellEnd"/>
                  <w:r w:rsidRPr="00C27D3C">
                    <w:rPr>
                      <w:rFonts w:ascii="Times New Roman" w:hAnsi="Times New Roman" w:cs="Times New Roman"/>
                      <w:b/>
                      <w:sz w:val="24"/>
                      <w:szCs w:val="16"/>
                    </w:rPr>
                    <w:t xml:space="preserve"> hlorīds</w:t>
                  </w:r>
                </w:p>
              </w:tc>
              <w:tc>
                <w:tcPr>
                  <w:tcW w:w="2354" w:type="dxa"/>
                </w:tcPr>
                <w:p w14:paraId="27D7132C" w14:textId="2B6DAEE6"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w:t>
                  </w:r>
                  <w:r w:rsidR="00D076D3"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H226</w:t>
                  </w:r>
                  <w:r w:rsidR="00674523" w:rsidRPr="00C27D3C">
                    <w:rPr>
                      <w:rFonts w:ascii="Times New Roman" w:hAnsi="Times New Roman" w:cs="Times New Roman"/>
                      <w:b/>
                      <w:sz w:val="24"/>
                      <w:szCs w:val="16"/>
                    </w:rPr>
                    <w:t xml:space="preserve"> uzliesmojošs šķidrums un tvaiki</w:t>
                  </w:r>
                </w:p>
                <w:p w14:paraId="07476BFA" w14:textId="1DA3AE98"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 H314 Izraisa smagus apdegumus un acu bojājumus</w:t>
                  </w:r>
                </w:p>
                <w:p w14:paraId="5A0609AB" w14:textId="1DC1B314"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H302 Kaitīgs norijot</w:t>
                  </w:r>
                </w:p>
                <w:p w14:paraId="34ADD9A3" w14:textId="2AFFCFD9"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H400 Ļoti toksisks ūdens organismiem</w:t>
                  </w:r>
                </w:p>
                <w:p w14:paraId="4DF8F413" w14:textId="0C830701" w:rsidR="0067452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.H410 Ļoti toksisks ūdens organismiem ar ilgstošām sekām</w:t>
                  </w:r>
                </w:p>
              </w:tc>
              <w:tc>
                <w:tcPr>
                  <w:tcW w:w="1610" w:type="dxa"/>
                </w:tcPr>
                <w:p w14:paraId="5725D80D" w14:textId="2F39C7A0" w:rsidR="00D076D3" w:rsidRPr="00C27D3C" w:rsidRDefault="00D076D3" w:rsidP="0061405E">
                  <w:pPr>
                    <w:ind w:right="-1034"/>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sz w:val="24"/>
                    </w:rPr>
                    <w:t>U</w:t>
                  </w:r>
                  <w:r w:rsidRPr="00C27D3C">
                    <w:rPr>
                      <w:rFonts w:ascii="Times New Roman" w:hAnsi="Times New Roman" w:cs="Times New Roman"/>
                      <w:b/>
                      <w:sz w:val="24"/>
                      <w:szCs w:val="16"/>
                    </w:rPr>
                    <w:t>zliesmojošs</w:t>
                  </w:r>
                </w:p>
                <w:p w14:paraId="61DE6095" w14:textId="78250078" w:rsidR="00D076D3" w:rsidRPr="00C27D3C" w:rsidRDefault="0061405E" w:rsidP="00D076D3">
                  <w:pPr>
                    <w:rPr>
                      <w:rFonts w:ascii="Times New Roman" w:hAnsi="Times New Roman" w:cs="Times New Roman"/>
                      <w:b/>
                      <w:sz w:val="24"/>
                      <w:szCs w:val="16"/>
                    </w:rPr>
                  </w:pPr>
                  <w:r w:rsidRPr="00C27D3C">
                    <w:rPr>
                      <w:rFonts w:ascii="Times New Roman" w:hAnsi="Times New Roman" w:cs="Times New Roman"/>
                      <w:b/>
                      <w:sz w:val="24"/>
                      <w:szCs w:val="16"/>
                    </w:rPr>
                    <w:t xml:space="preserve">. </w:t>
                  </w:r>
                  <w:r w:rsidR="00D076D3" w:rsidRPr="00C27D3C">
                    <w:rPr>
                      <w:rFonts w:ascii="Times New Roman" w:hAnsi="Times New Roman" w:cs="Times New Roman"/>
                      <w:b/>
                      <w:sz w:val="24"/>
                      <w:szCs w:val="16"/>
                    </w:rPr>
                    <w:t>Kaitīgs norijot</w:t>
                  </w:r>
                </w:p>
                <w:p w14:paraId="2B2C299E" w14:textId="037ABBF2" w:rsidR="00D076D3" w:rsidRPr="00C27D3C" w:rsidRDefault="0061405E" w:rsidP="00D076D3">
                  <w:pPr>
                    <w:rPr>
                      <w:rFonts w:ascii="Times New Roman" w:hAnsi="Times New Roman" w:cs="Times New Roman"/>
                      <w:b/>
                      <w:sz w:val="24"/>
                      <w:szCs w:val="16"/>
                    </w:rPr>
                  </w:pPr>
                  <w:r w:rsidRPr="00C27D3C">
                    <w:rPr>
                      <w:rFonts w:ascii="Times New Roman" w:hAnsi="Times New Roman" w:cs="Times New Roman"/>
                      <w:b/>
                      <w:sz w:val="24"/>
                      <w:szCs w:val="16"/>
                    </w:rPr>
                    <w:t xml:space="preserve">. </w:t>
                  </w:r>
                  <w:r w:rsidR="00D076D3" w:rsidRPr="00C27D3C">
                    <w:rPr>
                      <w:rFonts w:ascii="Times New Roman" w:hAnsi="Times New Roman" w:cs="Times New Roman"/>
                      <w:b/>
                      <w:sz w:val="24"/>
                      <w:szCs w:val="16"/>
                    </w:rPr>
                    <w:t>Izraisa apdegumus</w:t>
                  </w:r>
                </w:p>
                <w:p w14:paraId="5845650B" w14:textId="6D3776B1" w:rsidR="00D076D3" w:rsidRPr="00C27D3C" w:rsidRDefault="00D076D3" w:rsidP="0061405E">
                  <w:pPr>
                    <w:ind w:right="-608"/>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Ļoti</w:t>
                  </w:r>
                  <w:r w:rsidRPr="00C27D3C">
                    <w:rPr>
                      <w:rFonts w:ascii="Times New Roman" w:hAnsi="Times New Roman" w:cs="Times New Roman"/>
                      <w:b/>
                      <w:sz w:val="24"/>
                      <w:szCs w:val="16"/>
                    </w:rPr>
                    <w:t xml:space="preserve"> toksisks ūdens organismiem</w:t>
                  </w:r>
                </w:p>
                <w:p w14:paraId="03D16495" w14:textId="77777777" w:rsidR="0061405E" w:rsidRPr="00C27D3C" w:rsidRDefault="0061405E" w:rsidP="0061405E">
                  <w:pPr>
                    <w:ind w:right="-608"/>
                    <w:rPr>
                      <w:rFonts w:ascii="Times New Roman" w:hAnsi="Times New Roman" w:cs="Times New Roman"/>
                      <w:b/>
                      <w:sz w:val="24"/>
                      <w:szCs w:val="16"/>
                    </w:rPr>
                  </w:pPr>
                </w:p>
                <w:p w14:paraId="62B86A4C" w14:textId="717C1C6A" w:rsidR="00917AAC"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Tvaiki</w:t>
                  </w:r>
                  <w:r w:rsidRPr="00C27D3C">
                    <w:rPr>
                      <w:rFonts w:ascii="Times New Roman" w:hAnsi="Times New Roman" w:cs="Times New Roman"/>
                      <w:b/>
                      <w:sz w:val="24"/>
                      <w:szCs w:val="16"/>
                    </w:rPr>
                    <w:t xml:space="preserve"> var izraisīt miegainību un reiboni</w:t>
                  </w:r>
                </w:p>
              </w:tc>
            </w:tr>
            <w:tr w:rsidR="0061405E" w:rsidRPr="00C27D3C" w14:paraId="0DEDEB27" w14:textId="77777777" w:rsidTr="0061405E">
              <w:tc>
                <w:tcPr>
                  <w:tcW w:w="1487" w:type="dxa"/>
                </w:tcPr>
                <w:p w14:paraId="4C26E384"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141-43-5</w:t>
                  </w:r>
                </w:p>
              </w:tc>
              <w:tc>
                <w:tcPr>
                  <w:tcW w:w="1056" w:type="dxa"/>
                </w:tcPr>
                <w:p w14:paraId="0AF3223D"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205-483-3</w:t>
                  </w:r>
                </w:p>
              </w:tc>
              <w:tc>
                <w:tcPr>
                  <w:tcW w:w="1066" w:type="dxa"/>
                </w:tcPr>
                <w:p w14:paraId="2C752520"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&lt; 0.6</w:t>
                  </w:r>
                </w:p>
              </w:tc>
              <w:tc>
                <w:tcPr>
                  <w:tcW w:w="1776" w:type="dxa"/>
                </w:tcPr>
                <w:p w14:paraId="251E017C" w14:textId="77777777" w:rsidR="00917AAC" w:rsidRPr="00C27D3C" w:rsidRDefault="00917AAC" w:rsidP="00917AAC">
                  <w:pPr>
                    <w:rPr>
                      <w:rFonts w:ascii="Times New Roman" w:hAnsi="Times New Roman" w:cs="Times New Roman"/>
                      <w:b/>
                      <w:sz w:val="24"/>
                      <w:szCs w:val="16"/>
                    </w:rPr>
                  </w:pPr>
                  <w:r w:rsidRPr="00C27D3C">
                    <w:rPr>
                      <w:rFonts w:ascii="Times New Roman" w:hAnsi="Times New Roman" w:cs="Times New Roman"/>
                      <w:b/>
                      <w:sz w:val="24"/>
                      <w:szCs w:val="16"/>
                    </w:rPr>
                    <w:t>2-aminoetanols</w:t>
                  </w:r>
                </w:p>
              </w:tc>
              <w:tc>
                <w:tcPr>
                  <w:tcW w:w="2354" w:type="dxa"/>
                </w:tcPr>
                <w:p w14:paraId="4711DAF6" w14:textId="415B06FE"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H302 Kaitīgs norijot</w:t>
                  </w:r>
                </w:p>
                <w:p w14:paraId="1309EA55" w14:textId="5C281B1C"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H312 Kaitīgs, nonākot saskarē ar ādu</w:t>
                  </w:r>
                </w:p>
                <w:p w14:paraId="7E6F85FB" w14:textId="09A4DD0A"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H332 Kaitīgs, ja ieelpots</w:t>
                  </w:r>
                </w:p>
                <w:p w14:paraId="1773FCDA" w14:textId="359FE447"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 xml:space="preserve">H314 Izraisa smagus ādas </w:t>
                  </w:r>
                  <w:r w:rsidRPr="00C27D3C">
                    <w:rPr>
                      <w:rFonts w:ascii="Times New Roman" w:hAnsi="Times New Roman" w:cs="Times New Roman"/>
                      <w:b/>
                      <w:sz w:val="24"/>
                      <w:szCs w:val="16"/>
                    </w:rPr>
                    <w:lastRenderedPageBreak/>
                    <w:t>apdegumus un acu bojājumus</w:t>
                  </w:r>
                </w:p>
                <w:p w14:paraId="57B7E4AD" w14:textId="52055022" w:rsidR="00D076D3"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H335 Var izraisīt elpošanas kairinājumu.</w:t>
                  </w:r>
                </w:p>
                <w:p w14:paraId="0B2BC91E" w14:textId="30E0081C" w:rsidR="00917AAC" w:rsidRPr="00C27D3C" w:rsidRDefault="00D076D3" w:rsidP="00D076D3">
                  <w:pPr>
                    <w:rPr>
                      <w:rFonts w:ascii="Times New Roman" w:hAnsi="Times New Roman" w:cs="Times New Roman"/>
                      <w:b/>
                      <w:sz w:val="24"/>
                      <w:szCs w:val="16"/>
                    </w:rPr>
                  </w:pPr>
                  <w:r w:rsidRPr="00C27D3C">
                    <w:rPr>
                      <w:rFonts w:ascii="Times New Roman" w:hAnsi="Times New Roman" w:cs="Times New Roman"/>
                      <w:b/>
                      <w:sz w:val="24"/>
                      <w:szCs w:val="16"/>
                    </w:rPr>
                    <w:t>.</w:t>
                  </w:r>
                  <w:r w:rsidR="0061405E" w:rsidRPr="00C27D3C">
                    <w:rPr>
                      <w:rFonts w:ascii="Times New Roman" w:hAnsi="Times New Roman" w:cs="Times New Roman"/>
                      <w:b/>
                      <w:sz w:val="24"/>
                      <w:szCs w:val="16"/>
                    </w:rPr>
                    <w:t xml:space="preserve"> </w:t>
                  </w:r>
                  <w:r w:rsidRPr="00C27D3C">
                    <w:rPr>
                      <w:rFonts w:ascii="Times New Roman" w:hAnsi="Times New Roman" w:cs="Times New Roman"/>
                      <w:b/>
                      <w:sz w:val="24"/>
                      <w:szCs w:val="16"/>
                    </w:rPr>
                    <w:t>H412 Kaitīgs ūdens organismiem ar ilgstošām sekām</w:t>
                  </w:r>
                </w:p>
              </w:tc>
              <w:tc>
                <w:tcPr>
                  <w:tcW w:w="1610" w:type="dxa"/>
                </w:tcPr>
                <w:p w14:paraId="29CF39EC" w14:textId="77777777" w:rsidR="00917AAC" w:rsidRPr="00C27D3C" w:rsidRDefault="00917AAC" w:rsidP="00917AAC">
                  <w:pPr>
                    <w:rPr>
                      <w:rFonts w:ascii="Times New Roman" w:hAnsi="Times New Roman" w:cs="Times New Roman"/>
                      <w:b/>
                      <w:sz w:val="24"/>
                      <w:szCs w:val="16"/>
                    </w:rPr>
                  </w:pPr>
                </w:p>
              </w:tc>
            </w:tr>
          </w:tbl>
          <w:p w14:paraId="7B62F787" w14:textId="77777777" w:rsidR="00EB46D0" w:rsidRPr="00C27D3C" w:rsidRDefault="00EB46D0" w:rsidP="00405A5E">
            <w:pPr>
              <w:rPr>
                <w:rFonts w:ascii="Times New Roman" w:hAnsi="Times New Roman" w:cs="Times New Roman"/>
                <w:b/>
                <w:sz w:val="24"/>
                <w:szCs w:val="16"/>
              </w:rPr>
            </w:pPr>
          </w:p>
        </w:tc>
      </w:tr>
      <w:tr w:rsidR="002F7A4A" w:rsidRPr="00C27D3C" w14:paraId="3E4B0C87" w14:textId="77777777" w:rsidTr="00866D72">
        <w:tc>
          <w:tcPr>
            <w:tcW w:w="1928" w:type="dxa"/>
            <w:tcBorders>
              <w:top w:val="nil"/>
              <w:left w:val="nil"/>
              <w:bottom w:val="nil"/>
              <w:right w:val="nil"/>
            </w:tcBorders>
          </w:tcPr>
          <w:p w14:paraId="1F24BEC5" w14:textId="7445F1F1" w:rsidR="002F7A4A" w:rsidRPr="00C27D3C" w:rsidRDefault="002F7A4A" w:rsidP="00405A5E">
            <w:pPr>
              <w:rPr>
                <w:rFonts w:ascii="Times New Roman" w:hAnsi="Times New Roman" w:cs="Times New Roman"/>
                <w:b/>
                <w:sz w:val="24"/>
                <w:szCs w:val="24"/>
              </w:rPr>
            </w:pPr>
          </w:p>
        </w:tc>
        <w:tc>
          <w:tcPr>
            <w:tcW w:w="1925" w:type="dxa"/>
            <w:gridSpan w:val="4"/>
            <w:tcBorders>
              <w:top w:val="nil"/>
              <w:left w:val="nil"/>
              <w:bottom w:val="nil"/>
              <w:right w:val="nil"/>
            </w:tcBorders>
          </w:tcPr>
          <w:p w14:paraId="5FB75B70" w14:textId="77777777" w:rsidR="002F7A4A" w:rsidRPr="00C27D3C" w:rsidRDefault="002F7A4A" w:rsidP="00405A5E">
            <w:pPr>
              <w:rPr>
                <w:rFonts w:ascii="Times New Roman" w:hAnsi="Times New Roman" w:cs="Times New Roman"/>
                <w:b/>
                <w:sz w:val="24"/>
                <w:szCs w:val="24"/>
              </w:rPr>
            </w:pPr>
          </w:p>
        </w:tc>
        <w:tc>
          <w:tcPr>
            <w:tcW w:w="1914" w:type="dxa"/>
            <w:gridSpan w:val="2"/>
            <w:tcBorders>
              <w:top w:val="nil"/>
              <w:left w:val="nil"/>
              <w:bottom w:val="nil"/>
              <w:right w:val="nil"/>
            </w:tcBorders>
          </w:tcPr>
          <w:p w14:paraId="183BC9A8" w14:textId="77777777" w:rsidR="002F7A4A" w:rsidRPr="00C27D3C" w:rsidRDefault="002F7A4A" w:rsidP="00405A5E">
            <w:pPr>
              <w:rPr>
                <w:rFonts w:ascii="Times New Roman" w:hAnsi="Times New Roman" w:cs="Times New Roman"/>
                <w:b/>
                <w:sz w:val="24"/>
                <w:szCs w:val="24"/>
              </w:rPr>
            </w:pPr>
          </w:p>
        </w:tc>
        <w:tc>
          <w:tcPr>
            <w:tcW w:w="1908" w:type="dxa"/>
            <w:gridSpan w:val="2"/>
            <w:tcBorders>
              <w:top w:val="nil"/>
              <w:left w:val="nil"/>
              <w:bottom w:val="nil"/>
              <w:right w:val="nil"/>
            </w:tcBorders>
          </w:tcPr>
          <w:p w14:paraId="48B3F012" w14:textId="77777777" w:rsidR="002F7A4A" w:rsidRPr="00C27D3C" w:rsidRDefault="002F7A4A" w:rsidP="00405A5E">
            <w:pPr>
              <w:rPr>
                <w:rFonts w:ascii="Times New Roman" w:hAnsi="Times New Roman" w:cs="Times New Roman"/>
                <w:b/>
                <w:sz w:val="24"/>
                <w:szCs w:val="24"/>
              </w:rPr>
            </w:pPr>
          </w:p>
        </w:tc>
        <w:tc>
          <w:tcPr>
            <w:tcW w:w="1900" w:type="dxa"/>
            <w:gridSpan w:val="2"/>
            <w:tcBorders>
              <w:top w:val="nil"/>
              <w:left w:val="nil"/>
              <w:bottom w:val="nil"/>
              <w:right w:val="nil"/>
            </w:tcBorders>
          </w:tcPr>
          <w:p w14:paraId="3A0DCBAA" w14:textId="3A5F9254" w:rsidR="002F7A4A" w:rsidRPr="00C27D3C" w:rsidRDefault="002F7A4A" w:rsidP="00405A5E">
            <w:pPr>
              <w:rPr>
                <w:rFonts w:ascii="Times New Roman" w:hAnsi="Times New Roman" w:cs="Times New Roman"/>
                <w:b/>
                <w:sz w:val="24"/>
                <w:szCs w:val="24"/>
              </w:rPr>
            </w:pPr>
          </w:p>
        </w:tc>
      </w:tr>
      <w:tr w:rsidR="002F7A4A" w:rsidRPr="00C27D3C" w14:paraId="3BBED906" w14:textId="77777777" w:rsidTr="00866D72">
        <w:tc>
          <w:tcPr>
            <w:tcW w:w="9575" w:type="dxa"/>
            <w:gridSpan w:val="11"/>
            <w:tcBorders>
              <w:top w:val="nil"/>
              <w:left w:val="nil"/>
              <w:bottom w:val="nil"/>
              <w:right w:val="nil"/>
            </w:tcBorders>
          </w:tcPr>
          <w:p w14:paraId="2E603430" w14:textId="77777777" w:rsidR="002F7A4A" w:rsidRPr="00C27D3C" w:rsidRDefault="002F7A4A" w:rsidP="00405A5E">
            <w:pPr>
              <w:rPr>
                <w:rFonts w:ascii="Times New Roman" w:hAnsi="Times New Roman" w:cs="Times New Roman"/>
                <w:b/>
                <w:sz w:val="24"/>
                <w:szCs w:val="24"/>
              </w:rPr>
            </w:pPr>
            <w:r w:rsidRPr="00C27D3C">
              <w:rPr>
                <w:rFonts w:ascii="Times New Roman" w:hAnsi="Times New Roman" w:cs="Times New Roman"/>
                <w:b/>
                <w:sz w:val="24"/>
                <w:szCs w:val="24"/>
              </w:rPr>
              <w:t>4. IEDAĻA. PIRMĀS PALĪDZĪBAS PASĀKUMI</w:t>
            </w:r>
          </w:p>
        </w:tc>
      </w:tr>
      <w:tr w:rsidR="002F7A4A" w:rsidRPr="00C27D3C" w14:paraId="2EADFD18" w14:textId="77777777" w:rsidTr="00866D72">
        <w:tc>
          <w:tcPr>
            <w:tcW w:w="9575" w:type="dxa"/>
            <w:gridSpan w:val="11"/>
            <w:tcBorders>
              <w:top w:val="nil"/>
              <w:left w:val="nil"/>
              <w:bottom w:val="nil"/>
              <w:right w:val="nil"/>
            </w:tcBorders>
          </w:tcPr>
          <w:p w14:paraId="23988EE0" w14:textId="77777777" w:rsidR="002F7A4A" w:rsidRPr="00C27D3C" w:rsidRDefault="002F7A4A" w:rsidP="00405A5E">
            <w:pPr>
              <w:rPr>
                <w:rFonts w:ascii="Times New Roman" w:hAnsi="Times New Roman" w:cs="Times New Roman"/>
                <w:b/>
                <w:sz w:val="16"/>
                <w:szCs w:val="16"/>
              </w:rPr>
            </w:pPr>
          </w:p>
        </w:tc>
      </w:tr>
      <w:tr w:rsidR="002F7A4A" w:rsidRPr="00C27D3C" w14:paraId="3D415C12" w14:textId="77777777" w:rsidTr="00866D72">
        <w:tc>
          <w:tcPr>
            <w:tcW w:w="9575" w:type="dxa"/>
            <w:gridSpan w:val="11"/>
            <w:tcBorders>
              <w:top w:val="nil"/>
              <w:left w:val="nil"/>
              <w:bottom w:val="nil"/>
              <w:right w:val="nil"/>
            </w:tcBorders>
          </w:tcPr>
          <w:p w14:paraId="63D353C3" w14:textId="77777777" w:rsidR="002F7A4A" w:rsidRPr="00C27D3C" w:rsidRDefault="002F7A4A" w:rsidP="00405A5E">
            <w:pPr>
              <w:rPr>
                <w:rFonts w:ascii="Times New Roman" w:hAnsi="Times New Roman" w:cs="Times New Roman"/>
                <w:b/>
                <w:sz w:val="24"/>
                <w:szCs w:val="24"/>
              </w:rPr>
            </w:pPr>
            <w:r w:rsidRPr="00C27D3C">
              <w:rPr>
                <w:rFonts w:ascii="Times New Roman" w:hAnsi="Times New Roman" w:cs="Times New Roman"/>
                <w:b/>
                <w:sz w:val="24"/>
                <w:szCs w:val="24"/>
              </w:rPr>
              <w:t>4.1. Pirmās palīdzības pasākumu apraksts</w:t>
            </w:r>
          </w:p>
        </w:tc>
      </w:tr>
      <w:tr w:rsidR="000C62F7" w:rsidRPr="00C27D3C" w14:paraId="174B4CB9" w14:textId="77777777" w:rsidTr="00866D72">
        <w:tc>
          <w:tcPr>
            <w:tcW w:w="9575" w:type="dxa"/>
            <w:gridSpan w:val="11"/>
            <w:tcBorders>
              <w:top w:val="nil"/>
              <w:left w:val="nil"/>
              <w:bottom w:val="nil"/>
              <w:right w:val="nil"/>
            </w:tcBorders>
          </w:tcPr>
          <w:p w14:paraId="4AC8E022" w14:textId="77777777" w:rsidR="000C62F7" w:rsidRPr="00C27D3C" w:rsidRDefault="000C62F7" w:rsidP="00405A5E">
            <w:pPr>
              <w:rPr>
                <w:rStyle w:val="Izteiksmgs"/>
                <w:rFonts w:ascii="Times New Roman" w:hAnsi="Times New Roman" w:cs="Times New Roman"/>
                <w:color w:val="333333"/>
                <w:sz w:val="16"/>
                <w:szCs w:val="16"/>
                <w:bdr w:val="none" w:sz="0" w:space="0" w:color="auto" w:frame="1"/>
              </w:rPr>
            </w:pPr>
          </w:p>
        </w:tc>
      </w:tr>
      <w:tr w:rsidR="000C62F7" w:rsidRPr="00C27D3C" w14:paraId="11211055" w14:textId="77777777" w:rsidTr="00866D72">
        <w:tc>
          <w:tcPr>
            <w:tcW w:w="9575" w:type="dxa"/>
            <w:gridSpan w:val="11"/>
            <w:tcBorders>
              <w:top w:val="nil"/>
              <w:left w:val="nil"/>
              <w:bottom w:val="nil"/>
              <w:right w:val="nil"/>
            </w:tcBorders>
          </w:tcPr>
          <w:p w14:paraId="3ECB1CEA" w14:textId="7F4A4EEF" w:rsidR="000C62F7" w:rsidRPr="00C27D3C" w:rsidRDefault="000C62F7" w:rsidP="00405A5E">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4.2. </w:t>
            </w:r>
            <w:r w:rsidR="0055056D" w:rsidRPr="00C27D3C">
              <w:rPr>
                <w:rStyle w:val="Izteiksmgs"/>
                <w:rFonts w:ascii="Arial" w:hAnsi="Arial" w:cs="Arial"/>
                <w:color w:val="333333"/>
                <w:sz w:val="20"/>
                <w:szCs w:val="20"/>
                <w:bdr w:val="none" w:sz="0" w:space="0" w:color="auto" w:frame="1"/>
              </w:rPr>
              <w:t>S</w:t>
            </w:r>
            <w:r w:rsidRPr="00C27D3C">
              <w:rPr>
                <w:rStyle w:val="Izteiksmgs"/>
                <w:rFonts w:ascii="Arial" w:hAnsi="Arial" w:cs="Arial"/>
                <w:color w:val="333333"/>
                <w:sz w:val="20"/>
                <w:szCs w:val="20"/>
                <w:bdr w:val="none" w:sz="0" w:space="0" w:color="auto" w:frame="1"/>
              </w:rPr>
              <w:t>varīgākie simptomi un to ietekme – akūta un aizkavēta</w:t>
            </w:r>
          </w:p>
        </w:tc>
      </w:tr>
      <w:tr w:rsidR="000C62F7" w:rsidRPr="00C27D3C" w14:paraId="05A6B5C5" w14:textId="77777777" w:rsidTr="00866D72">
        <w:tc>
          <w:tcPr>
            <w:tcW w:w="9575" w:type="dxa"/>
            <w:gridSpan w:val="11"/>
            <w:tcBorders>
              <w:top w:val="nil"/>
              <w:left w:val="nil"/>
              <w:bottom w:val="nil"/>
              <w:right w:val="nil"/>
            </w:tcBorders>
          </w:tcPr>
          <w:p w14:paraId="69D834EC" w14:textId="77777777" w:rsidR="00E86A02"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Pārmērīgas ekspozīcijas pazīmes / simptomi</w:t>
            </w:r>
          </w:p>
          <w:p w14:paraId="27F62CEC" w14:textId="77777777" w:rsidR="006F2183" w:rsidRDefault="006F2183" w:rsidP="00E86A02">
            <w:pPr>
              <w:rPr>
                <w:rStyle w:val="Izteiksmgs"/>
                <w:rFonts w:ascii="Arial" w:hAnsi="Arial" w:cs="Arial"/>
                <w:color w:val="333333"/>
                <w:sz w:val="20"/>
                <w:szCs w:val="20"/>
                <w:bdr w:val="none" w:sz="0" w:space="0" w:color="auto" w:frame="1"/>
              </w:rPr>
            </w:pPr>
          </w:p>
          <w:p w14:paraId="267342FD" w14:textId="01B8C1F9"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Ieelpošana:</w:t>
            </w:r>
          </w:p>
          <w:p w14:paraId="2EDDA40D" w14:textId="70949DDC" w:rsidR="00E86A02" w:rsidRPr="00C27D3C" w:rsidRDefault="0055056D" w:rsidP="00E86A02">
            <w:pPr>
              <w:rPr>
                <w:rStyle w:val="Izteiksmgs"/>
                <w:rFonts w:ascii="Arial" w:hAnsi="Arial" w:cs="Arial"/>
                <w:b w:val="0"/>
                <w:color w:val="333333"/>
                <w:sz w:val="20"/>
                <w:szCs w:val="20"/>
                <w:bdr w:val="none" w:sz="0" w:space="0" w:color="auto" w:frame="1"/>
              </w:rPr>
            </w:pPr>
            <w:r w:rsidRPr="00C27D3C">
              <w:rPr>
                <w:rFonts w:ascii="Arial" w:hAnsi="Arial" w:cs="Arial"/>
                <w:sz w:val="20"/>
                <w:szCs w:val="20"/>
              </w:rPr>
              <w:t xml:space="preserve">Toksiskajām vielām pakļautās personas pārvietojiet svaigā gaisā. </w:t>
            </w:r>
            <w:r w:rsidR="00E86A02" w:rsidRPr="00C27D3C">
              <w:rPr>
                <w:rStyle w:val="Izteiksmgs"/>
                <w:rFonts w:ascii="Arial" w:hAnsi="Arial" w:cs="Arial"/>
                <w:b w:val="0"/>
                <w:color w:val="333333"/>
                <w:sz w:val="20"/>
                <w:szCs w:val="20"/>
                <w:bdr w:val="none" w:sz="0" w:space="0" w:color="auto" w:frame="1"/>
              </w:rPr>
              <w:t xml:space="preserve"> </w:t>
            </w:r>
            <w:r w:rsidRPr="00C27D3C">
              <w:rPr>
                <w:rStyle w:val="Izteiksmgs"/>
                <w:rFonts w:ascii="Arial" w:hAnsi="Arial" w:cs="Arial"/>
                <w:b w:val="0"/>
                <w:color w:val="333333"/>
                <w:sz w:val="20"/>
                <w:szCs w:val="20"/>
                <w:bdr w:val="none" w:sz="0" w:space="0" w:color="auto" w:frame="1"/>
              </w:rPr>
              <w:t xml:space="preserve">Degunu un muti noskalojiet ar ūdeni. </w:t>
            </w:r>
            <w:r w:rsidR="00E86A02" w:rsidRPr="00C27D3C">
              <w:rPr>
                <w:rStyle w:val="Izteiksmgs"/>
                <w:rFonts w:ascii="Arial" w:hAnsi="Arial" w:cs="Arial"/>
                <w:b w:val="0"/>
                <w:color w:val="333333"/>
                <w:sz w:val="20"/>
                <w:szCs w:val="20"/>
                <w:bdr w:val="none" w:sz="0" w:space="0" w:color="auto" w:frame="1"/>
              </w:rPr>
              <w:t xml:space="preserve"> Ja rodas diskomforts, </w:t>
            </w:r>
            <w:r w:rsidRPr="00C27D3C">
              <w:rPr>
                <w:rStyle w:val="Izteiksmgs"/>
                <w:rFonts w:ascii="Arial" w:hAnsi="Arial" w:cs="Arial"/>
                <w:b w:val="0"/>
                <w:color w:val="333333"/>
                <w:sz w:val="20"/>
                <w:szCs w:val="20"/>
                <w:bdr w:val="none" w:sz="0" w:space="0" w:color="auto" w:frame="1"/>
              </w:rPr>
              <w:t>meklējiet</w:t>
            </w:r>
            <w:r w:rsidR="00E86A02" w:rsidRPr="00C27D3C">
              <w:rPr>
                <w:rStyle w:val="Izteiksmgs"/>
                <w:rFonts w:ascii="Arial" w:hAnsi="Arial" w:cs="Arial"/>
                <w:b w:val="0"/>
                <w:color w:val="333333"/>
                <w:sz w:val="20"/>
                <w:szCs w:val="20"/>
                <w:bdr w:val="none" w:sz="0" w:space="0" w:color="auto" w:frame="1"/>
              </w:rPr>
              <w:t xml:space="preserve"> medicīnisko palīdzību.</w:t>
            </w:r>
          </w:p>
          <w:p w14:paraId="4DBD703C" w14:textId="77777777" w:rsidR="000B7B48" w:rsidRPr="00C27D3C" w:rsidRDefault="000B7B48" w:rsidP="00E86A02">
            <w:pPr>
              <w:rPr>
                <w:rStyle w:val="Izteiksmgs"/>
                <w:rFonts w:ascii="Arial" w:hAnsi="Arial" w:cs="Arial"/>
                <w:color w:val="333333"/>
                <w:sz w:val="20"/>
                <w:szCs w:val="20"/>
                <w:bdr w:val="none" w:sz="0" w:space="0" w:color="auto" w:frame="1"/>
              </w:rPr>
            </w:pPr>
          </w:p>
          <w:p w14:paraId="07EB4CC9" w14:textId="23534CFE"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Norīšana:</w:t>
            </w:r>
          </w:p>
          <w:p w14:paraId="68ED6820" w14:textId="54E20190" w:rsidR="00E86A02" w:rsidRPr="00C27D3C" w:rsidRDefault="008253B1" w:rsidP="008253B1">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JA CIETUŠAIS ATRODAS BEZSAMAŅĀ, NEKĀDĀ GADĪJUMĀ TAM NEIZRAISIET VEMŠANU, NEDODIET DZERT ŠĶIDRUMUS!</w:t>
            </w:r>
            <w:r w:rsidR="00E86A02" w:rsidRPr="00C27D3C">
              <w:rPr>
                <w:rStyle w:val="Izteiksmgs"/>
                <w:rFonts w:ascii="Arial" w:hAnsi="Arial" w:cs="Arial"/>
                <w:b w:val="0"/>
                <w:color w:val="333333"/>
                <w:sz w:val="20"/>
                <w:szCs w:val="20"/>
                <w:bdr w:val="none" w:sz="0" w:space="0" w:color="auto" w:frame="1"/>
              </w:rPr>
              <w:t xml:space="preserve"> </w:t>
            </w:r>
            <w:r w:rsidRPr="00C27D3C">
              <w:rPr>
                <w:rStyle w:val="Izteiksmgs"/>
                <w:rFonts w:ascii="Arial" w:hAnsi="Arial" w:cs="Arial"/>
                <w:b w:val="0"/>
                <w:color w:val="333333"/>
                <w:sz w:val="20"/>
                <w:szCs w:val="20"/>
                <w:bdr w:val="none" w:sz="0" w:space="0" w:color="auto" w:frame="1"/>
              </w:rPr>
              <w:t>Kārtīgi</w:t>
            </w:r>
            <w:r w:rsidR="00E86A02" w:rsidRPr="00C27D3C">
              <w:rPr>
                <w:rStyle w:val="Izteiksmgs"/>
                <w:rFonts w:ascii="Arial" w:hAnsi="Arial" w:cs="Arial"/>
                <w:b w:val="0"/>
                <w:color w:val="333333"/>
                <w:sz w:val="20"/>
                <w:szCs w:val="20"/>
                <w:bdr w:val="none" w:sz="0" w:space="0" w:color="auto" w:frame="1"/>
              </w:rPr>
              <w:t xml:space="preserve"> izskalojiet muti.</w:t>
            </w:r>
            <w:r w:rsidRPr="00C27D3C">
              <w:rPr>
                <w:rStyle w:val="Izteiksmgs"/>
                <w:rFonts w:ascii="Arial" w:hAnsi="Arial" w:cs="Arial"/>
                <w:b w:val="0"/>
                <w:color w:val="333333"/>
                <w:sz w:val="20"/>
                <w:szCs w:val="20"/>
                <w:bdr w:val="none" w:sz="0" w:space="0" w:color="auto" w:frame="1"/>
              </w:rPr>
              <w:t xml:space="preserve"> Ja diskomforts neizzūd, n</w:t>
            </w:r>
            <w:r w:rsidR="00E86A02" w:rsidRPr="00C27D3C">
              <w:rPr>
                <w:rStyle w:val="Izteiksmgs"/>
                <w:rFonts w:ascii="Arial" w:hAnsi="Arial" w:cs="Arial"/>
                <w:b w:val="0"/>
                <w:color w:val="333333"/>
                <w:sz w:val="20"/>
                <w:szCs w:val="20"/>
                <w:bdr w:val="none" w:sz="0" w:space="0" w:color="auto" w:frame="1"/>
              </w:rPr>
              <w:t xml:space="preserve">ekavējoties </w:t>
            </w:r>
            <w:r w:rsidRPr="00C27D3C">
              <w:rPr>
                <w:rStyle w:val="Izteiksmgs"/>
                <w:rFonts w:ascii="Arial" w:hAnsi="Arial" w:cs="Arial"/>
                <w:b w:val="0"/>
                <w:color w:val="333333"/>
                <w:sz w:val="20"/>
                <w:szCs w:val="20"/>
                <w:bdr w:val="none" w:sz="0" w:space="0" w:color="auto" w:frame="1"/>
              </w:rPr>
              <w:t>meklējiet</w:t>
            </w:r>
            <w:r w:rsidR="00E86A02" w:rsidRPr="00C27D3C">
              <w:rPr>
                <w:rStyle w:val="Izteiksmgs"/>
                <w:rFonts w:ascii="Arial" w:hAnsi="Arial" w:cs="Arial"/>
                <w:b w:val="0"/>
                <w:color w:val="333333"/>
                <w:sz w:val="20"/>
                <w:szCs w:val="20"/>
                <w:bdr w:val="none" w:sz="0" w:space="0" w:color="auto" w:frame="1"/>
              </w:rPr>
              <w:t xml:space="preserve"> medicīnisk</w:t>
            </w:r>
            <w:r w:rsidRPr="00C27D3C">
              <w:rPr>
                <w:rStyle w:val="Izteiksmgs"/>
                <w:rFonts w:ascii="Arial" w:hAnsi="Arial" w:cs="Arial"/>
                <w:b w:val="0"/>
                <w:color w:val="333333"/>
                <w:sz w:val="20"/>
                <w:szCs w:val="20"/>
                <w:bdr w:val="none" w:sz="0" w:space="0" w:color="auto" w:frame="1"/>
              </w:rPr>
              <w:t xml:space="preserve">o </w:t>
            </w:r>
            <w:r w:rsidR="00E86A02" w:rsidRPr="00C27D3C">
              <w:rPr>
                <w:rStyle w:val="Izteiksmgs"/>
                <w:rFonts w:ascii="Arial" w:hAnsi="Arial" w:cs="Arial"/>
                <w:b w:val="0"/>
                <w:color w:val="333333"/>
                <w:sz w:val="20"/>
                <w:szCs w:val="20"/>
                <w:bdr w:val="none" w:sz="0" w:space="0" w:color="auto" w:frame="1"/>
              </w:rPr>
              <w:t>palīdzīb</w:t>
            </w:r>
            <w:r w:rsidRPr="00C27D3C">
              <w:rPr>
                <w:rStyle w:val="Izteiksmgs"/>
                <w:rFonts w:ascii="Arial" w:hAnsi="Arial" w:cs="Arial"/>
                <w:b w:val="0"/>
                <w:color w:val="333333"/>
                <w:sz w:val="20"/>
                <w:szCs w:val="20"/>
                <w:bdr w:val="none" w:sz="0" w:space="0" w:color="auto" w:frame="1"/>
              </w:rPr>
              <w:t>u.</w:t>
            </w:r>
          </w:p>
          <w:p w14:paraId="54FCCFB2" w14:textId="77777777" w:rsidR="006F2183" w:rsidRDefault="006F2183" w:rsidP="00E86A02">
            <w:pPr>
              <w:rPr>
                <w:rStyle w:val="Izteiksmgs"/>
                <w:rFonts w:ascii="Arial" w:hAnsi="Arial" w:cs="Arial"/>
                <w:color w:val="333333"/>
                <w:sz w:val="20"/>
                <w:szCs w:val="20"/>
                <w:bdr w:val="none" w:sz="0" w:space="0" w:color="auto" w:frame="1"/>
              </w:rPr>
            </w:pPr>
          </w:p>
          <w:p w14:paraId="76C07ACC" w14:textId="2EBE48D5"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Āda:</w:t>
            </w:r>
          </w:p>
          <w:p w14:paraId="5133E8E2" w14:textId="55BDD61B" w:rsidR="00E86A02"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Nekavējoties skalot ar lielu daudzumu ūdens.</w:t>
            </w:r>
            <w:r w:rsidR="008253B1" w:rsidRPr="00C27D3C">
              <w:rPr>
                <w:rStyle w:val="Izteiksmgs"/>
                <w:rFonts w:ascii="Arial" w:hAnsi="Arial" w:cs="Arial"/>
                <w:b w:val="0"/>
                <w:color w:val="333333"/>
                <w:sz w:val="20"/>
                <w:szCs w:val="20"/>
                <w:bdr w:val="none" w:sz="0" w:space="0" w:color="auto" w:frame="1"/>
              </w:rPr>
              <w:t xml:space="preserve"> Novilkt</w:t>
            </w:r>
            <w:r w:rsidRPr="00C27D3C">
              <w:rPr>
                <w:rStyle w:val="Izteiksmgs"/>
                <w:rFonts w:ascii="Arial" w:hAnsi="Arial" w:cs="Arial"/>
                <w:b w:val="0"/>
                <w:color w:val="333333"/>
                <w:sz w:val="20"/>
                <w:szCs w:val="20"/>
                <w:bdr w:val="none" w:sz="0" w:space="0" w:color="auto" w:frame="1"/>
              </w:rPr>
              <w:t xml:space="preserve"> piesārņoto apģērbu. Sazinieties ar ārstu, ja kairinājums nepāriet.</w:t>
            </w:r>
          </w:p>
          <w:p w14:paraId="472D4509" w14:textId="77777777" w:rsidR="006F2183" w:rsidRDefault="006F2183" w:rsidP="00E86A02">
            <w:pPr>
              <w:rPr>
                <w:rStyle w:val="Izteiksmgs"/>
                <w:rFonts w:ascii="Arial" w:hAnsi="Arial" w:cs="Arial"/>
                <w:color w:val="333333"/>
                <w:sz w:val="20"/>
                <w:szCs w:val="20"/>
                <w:bdr w:val="none" w:sz="0" w:space="0" w:color="auto" w:frame="1"/>
              </w:rPr>
            </w:pPr>
          </w:p>
          <w:p w14:paraId="4F79FAD8" w14:textId="44B0A16A"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Acis:</w:t>
            </w:r>
          </w:p>
          <w:p w14:paraId="15991B05" w14:textId="26B228D8" w:rsidR="00E86A02"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Nekavējoties</w:t>
            </w:r>
            <w:r w:rsidR="008253B1" w:rsidRPr="00C27D3C">
              <w:rPr>
                <w:rStyle w:val="Izteiksmgs"/>
                <w:rFonts w:ascii="Arial" w:hAnsi="Arial" w:cs="Arial"/>
                <w:b w:val="0"/>
                <w:color w:val="333333"/>
                <w:sz w:val="20"/>
                <w:szCs w:val="20"/>
                <w:bdr w:val="none" w:sz="0" w:space="0" w:color="auto" w:frame="1"/>
              </w:rPr>
              <w:t>, 15 minūtes,</w:t>
            </w:r>
            <w:r w:rsidRPr="00C27D3C">
              <w:rPr>
                <w:rStyle w:val="Izteiksmgs"/>
                <w:rFonts w:ascii="Arial" w:hAnsi="Arial" w:cs="Arial"/>
                <w:b w:val="0"/>
                <w:color w:val="333333"/>
                <w:sz w:val="20"/>
                <w:szCs w:val="20"/>
                <w:bdr w:val="none" w:sz="0" w:space="0" w:color="auto" w:frame="1"/>
              </w:rPr>
              <w:t xml:space="preserve"> skalot ar lielu daudzumu ūde</w:t>
            </w:r>
            <w:r w:rsidR="008253B1" w:rsidRPr="00C27D3C">
              <w:rPr>
                <w:rStyle w:val="Izteiksmgs"/>
                <w:rFonts w:ascii="Arial" w:hAnsi="Arial" w:cs="Arial"/>
                <w:b w:val="0"/>
                <w:color w:val="333333"/>
                <w:sz w:val="20"/>
                <w:szCs w:val="20"/>
                <w:bdr w:val="none" w:sz="0" w:space="0" w:color="auto" w:frame="1"/>
              </w:rPr>
              <w:t>ns</w:t>
            </w:r>
            <w:r w:rsidRPr="00C27D3C">
              <w:rPr>
                <w:rStyle w:val="Izteiksmgs"/>
                <w:rFonts w:ascii="Arial" w:hAnsi="Arial" w:cs="Arial"/>
                <w:b w:val="0"/>
                <w:color w:val="333333"/>
                <w:sz w:val="20"/>
                <w:szCs w:val="20"/>
                <w:bdr w:val="none" w:sz="0" w:space="0" w:color="auto" w:frame="1"/>
              </w:rPr>
              <w:t>.</w:t>
            </w:r>
            <w:r w:rsidR="008253B1" w:rsidRPr="00C27D3C">
              <w:rPr>
                <w:rStyle w:val="Izteiksmgs"/>
                <w:rFonts w:ascii="Arial" w:hAnsi="Arial" w:cs="Arial"/>
                <w:b w:val="0"/>
                <w:color w:val="333333"/>
                <w:sz w:val="20"/>
                <w:szCs w:val="20"/>
                <w:bdr w:val="none" w:sz="0" w:space="0" w:color="auto" w:frame="1"/>
              </w:rPr>
              <w:t xml:space="preserve"> Izņemiet</w:t>
            </w:r>
            <w:r w:rsidRPr="00C27D3C">
              <w:rPr>
                <w:rStyle w:val="Izteiksmgs"/>
                <w:rFonts w:ascii="Arial" w:hAnsi="Arial" w:cs="Arial"/>
                <w:b w:val="0"/>
                <w:color w:val="333333"/>
                <w:sz w:val="20"/>
                <w:szCs w:val="20"/>
                <w:bdr w:val="none" w:sz="0" w:space="0" w:color="auto" w:frame="1"/>
              </w:rPr>
              <w:t xml:space="preserve"> kontaktlēcas un </w:t>
            </w:r>
            <w:r w:rsidR="008253B1" w:rsidRPr="00C27D3C">
              <w:rPr>
                <w:rStyle w:val="Izteiksmgs"/>
                <w:rFonts w:ascii="Arial" w:hAnsi="Arial" w:cs="Arial"/>
                <w:b w:val="0"/>
                <w:color w:val="333333"/>
                <w:sz w:val="20"/>
                <w:szCs w:val="20"/>
                <w:bdr w:val="none" w:sz="0" w:space="0" w:color="auto" w:frame="1"/>
              </w:rPr>
              <w:t xml:space="preserve">plaši </w:t>
            </w:r>
            <w:r w:rsidRPr="00C27D3C">
              <w:rPr>
                <w:rStyle w:val="Izteiksmgs"/>
                <w:rFonts w:ascii="Arial" w:hAnsi="Arial" w:cs="Arial"/>
                <w:b w:val="0"/>
                <w:color w:val="333333"/>
                <w:sz w:val="20"/>
                <w:szCs w:val="20"/>
                <w:bdr w:val="none" w:sz="0" w:space="0" w:color="auto" w:frame="1"/>
              </w:rPr>
              <w:t xml:space="preserve">atveriet plakstiņus. Ja kairinājums nepāriet: </w:t>
            </w:r>
            <w:r w:rsidR="008253B1" w:rsidRPr="00C27D3C">
              <w:rPr>
                <w:rStyle w:val="Izteiksmgs"/>
                <w:rFonts w:ascii="Arial" w:hAnsi="Arial" w:cs="Arial"/>
                <w:b w:val="0"/>
                <w:color w:val="333333"/>
                <w:sz w:val="20"/>
                <w:szCs w:val="20"/>
                <w:bdr w:val="none" w:sz="0" w:space="0" w:color="auto" w:frame="1"/>
              </w:rPr>
              <w:t>m</w:t>
            </w:r>
            <w:r w:rsidRPr="00C27D3C">
              <w:rPr>
                <w:rStyle w:val="Izteiksmgs"/>
                <w:rFonts w:ascii="Arial" w:hAnsi="Arial" w:cs="Arial"/>
                <w:b w:val="0"/>
                <w:color w:val="333333"/>
                <w:sz w:val="20"/>
                <w:szCs w:val="20"/>
                <w:bdr w:val="none" w:sz="0" w:space="0" w:color="auto" w:frame="1"/>
              </w:rPr>
              <w:t>eklējiet medicīnisko palīdzību un izpildiet šos norādījumus.</w:t>
            </w:r>
          </w:p>
          <w:p w14:paraId="3C7C3FC1" w14:textId="2DAE4D88" w:rsidR="000C62F7"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Sīkāku informāciju par ietekmi uz veselību un simptomiem skatiet 11. nodaļā</w:t>
            </w:r>
            <w:r w:rsidRPr="00C27D3C">
              <w:rPr>
                <w:rStyle w:val="Izteiksmgs"/>
                <w:rFonts w:ascii="Arial" w:hAnsi="Arial" w:cs="Arial"/>
                <w:b w:val="0"/>
                <w:color w:val="333333"/>
                <w:sz w:val="20"/>
                <w:szCs w:val="20"/>
                <w:bdr w:val="none" w:sz="0" w:space="0" w:color="auto" w:frame="1"/>
              </w:rPr>
              <w:t>.</w:t>
            </w:r>
          </w:p>
        </w:tc>
      </w:tr>
      <w:tr w:rsidR="000C62F7" w:rsidRPr="00C27D3C" w14:paraId="4B8013C1" w14:textId="77777777" w:rsidTr="00866D72">
        <w:tc>
          <w:tcPr>
            <w:tcW w:w="9575" w:type="dxa"/>
            <w:gridSpan w:val="11"/>
            <w:tcBorders>
              <w:top w:val="nil"/>
              <w:left w:val="nil"/>
              <w:bottom w:val="nil"/>
              <w:right w:val="nil"/>
            </w:tcBorders>
          </w:tcPr>
          <w:p w14:paraId="6797F432" w14:textId="77777777" w:rsidR="000C62F7" w:rsidRPr="00C27D3C" w:rsidRDefault="000C62F7" w:rsidP="00405A5E">
            <w:pPr>
              <w:rPr>
                <w:rStyle w:val="Izteiksmgs"/>
                <w:rFonts w:ascii="Arial" w:hAnsi="Arial" w:cs="Arial"/>
                <w:b w:val="0"/>
                <w:color w:val="333333"/>
                <w:sz w:val="20"/>
                <w:szCs w:val="20"/>
                <w:bdr w:val="none" w:sz="0" w:space="0" w:color="auto" w:frame="1"/>
              </w:rPr>
            </w:pPr>
          </w:p>
        </w:tc>
      </w:tr>
      <w:tr w:rsidR="000C62F7" w:rsidRPr="00C27D3C" w14:paraId="314E4600" w14:textId="77777777" w:rsidTr="00866D72">
        <w:tc>
          <w:tcPr>
            <w:tcW w:w="9575" w:type="dxa"/>
            <w:gridSpan w:val="11"/>
            <w:tcBorders>
              <w:top w:val="nil"/>
              <w:left w:val="nil"/>
              <w:bottom w:val="nil"/>
              <w:right w:val="nil"/>
            </w:tcBorders>
          </w:tcPr>
          <w:p w14:paraId="0B82BB0B" w14:textId="77777777" w:rsidR="000C62F7" w:rsidRPr="00C27D3C" w:rsidRDefault="000C62F7" w:rsidP="00405A5E">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4.3. Norāde par nepieciešamo neatliekamo medicīnisko palīdzību un īpašu aprūpi </w:t>
            </w:r>
          </w:p>
        </w:tc>
      </w:tr>
      <w:tr w:rsidR="000C62F7" w:rsidRPr="00C27D3C" w14:paraId="1000227D" w14:textId="77777777" w:rsidTr="00866D72">
        <w:tc>
          <w:tcPr>
            <w:tcW w:w="9575" w:type="dxa"/>
            <w:gridSpan w:val="11"/>
            <w:tcBorders>
              <w:top w:val="nil"/>
              <w:left w:val="nil"/>
              <w:bottom w:val="nil"/>
              <w:right w:val="nil"/>
            </w:tcBorders>
          </w:tcPr>
          <w:p w14:paraId="22E03FE6" w14:textId="2B6C951C" w:rsidR="000C62F7" w:rsidRPr="00C27D3C" w:rsidRDefault="000C62F7" w:rsidP="00405A5E">
            <w:pPr>
              <w:rPr>
                <w:rStyle w:val="Izteiksmgs"/>
                <w:rFonts w:ascii="Arial" w:hAnsi="Arial" w:cs="Arial"/>
                <w:b w:val="0"/>
                <w:color w:val="333333"/>
                <w:sz w:val="20"/>
                <w:szCs w:val="20"/>
                <w:bdr w:val="none" w:sz="0" w:space="0" w:color="auto" w:frame="1"/>
              </w:rPr>
            </w:pPr>
          </w:p>
        </w:tc>
      </w:tr>
      <w:tr w:rsidR="000C62F7" w:rsidRPr="00C27D3C" w14:paraId="294A654F" w14:textId="77777777" w:rsidTr="00866D72">
        <w:tc>
          <w:tcPr>
            <w:tcW w:w="9575" w:type="dxa"/>
            <w:gridSpan w:val="11"/>
            <w:tcBorders>
              <w:top w:val="nil"/>
              <w:left w:val="nil"/>
              <w:bottom w:val="nil"/>
              <w:right w:val="nil"/>
            </w:tcBorders>
          </w:tcPr>
          <w:p w14:paraId="2D58C186" w14:textId="77777777"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Saskare ar ādu</w:t>
            </w:r>
          </w:p>
          <w:p w14:paraId="41050C31" w14:textId="77777777" w:rsidR="00E86A02"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Ilgstoša saskare var izraisīt apsārtumu, kairinājumu.</w:t>
            </w:r>
          </w:p>
          <w:p w14:paraId="15B8210A" w14:textId="77777777" w:rsidR="006F2183" w:rsidRDefault="006F2183" w:rsidP="00E86A02">
            <w:pPr>
              <w:rPr>
                <w:rStyle w:val="Izteiksmgs"/>
                <w:rFonts w:ascii="Arial" w:hAnsi="Arial" w:cs="Arial"/>
                <w:color w:val="333333"/>
                <w:sz w:val="20"/>
                <w:szCs w:val="20"/>
                <w:bdr w:val="none" w:sz="0" w:space="0" w:color="auto" w:frame="1"/>
              </w:rPr>
            </w:pPr>
          </w:p>
          <w:p w14:paraId="79B19DD2" w14:textId="2356D247" w:rsidR="00E86A02" w:rsidRPr="00C27D3C" w:rsidRDefault="006F2183" w:rsidP="00E86A02">
            <w:pPr>
              <w:rPr>
                <w:rStyle w:val="Izteiksmgs"/>
                <w:rFonts w:ascii="Arial" w:hAnsi="Arial" w:cs="Arial"/>
                <w:color w:val="333333"/>
                <w:sz w:val="20"/>
                <w:szCs w:val="20"/>
                <w:bdr w:val="none" w:sz="0" w:space="0" w:color="auto" w:frame="1"/>
              </w:rPr>
            </w:pPr>
            <w:r>
              <w:rPr>
                <w:rStyle w:val="Izteiksmgs"/>
                <w:rFonts w:ascii="Arial" w:hAnsi="Arial" w:cs="Arial"/>
                <w:color w:val="333333"/>
                <w:sz w:val="20"/>
                <w:szCs w:val="20"/>
                <w:bdr w:val="none" w:sz="0" w:space="0" w:color="auto" w:frame="1"/>
              </w:rPr>
              <w:t>Kontakts ar acu gļotādu</w:t>
            </w:r>
          </w:p>
          <w:p w14:paraId="2E008251" w14:textId="6342D8BB" w:rsidR="00E86A02"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Kairina un var izraisīt apsārtumu un sāpes</w:t>
            </w:r>
            <w:r w:rsidR="002D3F31" w:rsidRPr="00C27D3C">
              <w:rPr>
                <w:rStyle w:val="Izteiksmgs"/>
                <w:rFonts w:ascii="Arial" w:hAnsi="Arial" w:cs="Arial"/>
                <w:b w:val="0"/>
                <w:color w:val="333333"/>
                <w:sz w:val="20"/>
                <w:szCs w:val="20"/>
                <w:bdr w:val="none" w:sz="0" w:space="0" w:color="auto" w:frame="1"/>
              </w:rPr>
              <w:t>. Šķidrumam nonākot saskarē ar acu gļotādu var rasties kairinājums.</w:t>
            </w:r>
          </w:p>
          <w:p w14:paraId="27DCF24B" w14:textId="77777777" w:rsidR="006F2183" w:rsidRDefault="006F2183" w:rsidP="00E86A02">
            <w:pPr>
              <w:rPr>
                <w:rStyle w:val="Izteiksmgs"/>
                <w:rFonts w:ascii="Arial" w:hAnsi="Arial" w:cs="Arial"/>
                <w:color w:val="333333"/>
                <w:sz w:val="20"/>
                <w:szCs w:val="20"/>
                <w:bdr w:val="none" w:sz="0" w:space="0" w:color="auto" w:frame="1"/>
              </w:rPr>
            </w:pPr>
          </w:p>
          <w:p w14:paraId="1C3CD524" w14:textId="53D83102"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Piezīmes </w:t>
            </w:r>
            <w:r w:rsidR="00D0720C" w:rsidRPr="00C27D3C">
              <w:rPr>
                <w:rStyle w:val="Izteiksmgs"/>
                <w:rFonts w:ascii="Arial" w:hAnsi="Arial" w:cs="Arial"/>
                <w:color w:val="333333"/>
                <w:sz w:val="20"/>
                <w:szCs w:val="20"/>
                <w:bdr w:val="none" w:sz="0" w:space="0" w:color="auto" w:frame="1"/>
              </w:rPr>
              <w:t>medicīnas personālam</w:t>
            </w:r>
          </w:p>
          <w:p w14:paraId="64C97D26" w14:textId="64E3BEE0" w:rsidR="00E86A02" w:rsidRPr="00C27D3C" w:rsidRDefault="00D0720C"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Nav specifiski ārstēšanas nosacījumi</w:t>
            </w:r>
            <w:r w:rsidR="00E86A02" w:rsidRPr="00C27D3C">
              <w:rPr>
                <w:rStyle w:val="Izteiksmgs"/>
                <w:rFonts w:ascii="Arial" w:hAnsi="Arial" w:cs="Arial"/>
                <w:b w:val="0"/>
                <w:color w:val="333333"/>
                <w:sz w:val="20"/>
                <w:szCs w:val="20"/>
                <w:bdr w:val="none" w:sz="0" w:space="0" w:color="auto" w:frame="1"/>
              </w:rPr>
              <w:t xml:space="preserve">. Ārstēt simptomātiski. </w:t>
            </w:r>
            <w:r w:rsidRPr="00C27D3C">
              <w:rPr>
                <w:rStyle w:val="Izteiksmgs"/>
                <w:rFonts w:ascii="Arial" w:hAnsi="Arial" w:cs="Arial"/>
                <w:b w:val="0"/>
                <w:color w:val="333333"/>
                <w:sz w:val="20"/>
                <w:szCs w:val="20"/>
                <w:bdr w:val="none" w:sz="0" w:space="0" w:color="auto" w:frame="1"/>
              </w:rPr>
              <w:t>Ja norīts vai ieelpots liels daudzums vielas, sazināties ar toksikoloģijas speciālistiem. Uzrādiet šo drošības datu lapu.</w:t>
            </w:r>
          </w:p>
          <w:p w14:paraId="7DA3CE94" w14:textId="77777777" w:rsidR="006F2183" w:rsidRDefault="006F2183" w:rsidP="00E86A02">
            <w:pPr>
              <w:rPr>
                <w:rStyle w:val="Izteiksmgs"/>
                <w:rFonts w:ascii="Arial" w:hAnsi="Arial" w:cs="Arial"/>
                <w:color w:val="333333"/>
                <w:sz w:val="20"/>
                <w:szCs w:val="20"/>
                <w:bdr w:val="none" w:sz="0" w:space="0" w:color="auto" w:frame="1"/>
              </w:rPr>
            </w:pPr>
          </w:p>
          <w:p w14:paraId="20D3080D" w14:textId="6247F58B" w:rsidR="00E86A02" w:rsidRPr="00C27D3C" w:rsidRDefault="00E86A02" w:rsidP="00E86A0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Pirmās palīdzības personāla aizsardzīb</w:t>
            </w:r>
            <w:r w:rsidR="00D0720C" w:rsidRPr="00C27D3C">
              <w:rPr>
                <w:rStyle w:val="Izteiksmgs"/>
                <w:rFonts w:ascii="Arial" w:hAnsi="Arial" w:cs="Arial"/>
                <w:color w:val="333333"/>
                <w:sz w:val="20"/>
                <w:szCs w:val="20"/>
                <w:bdr w:val="none" w:sz="0" w:space="0" w:color="auto" w:frame="1"/>
              </w:rPr>
              <w:t>ai</w:t>
            </w:r>
          </w:p>
          <w:p w14:paraId="4D438FC1" w14:textId="732F8213" w:rsidR="00D0720C" w:rsidRPr="00C27D3C" w:rsidRDefault="00E86A02" w:rsidP="00E86A0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Nevei</w:t>
            </w:r>
            <w:r w:rsidR="00D0720C" w:rsidRPr="00C27D3C">
              <w:rPr>
                <w:rStyle w:val="Izteiksmgs"/>
                <w:rFonts w:ascii="Arial" w:hAnsi="Arial" w:cs="Arial"/>
                <w:b w:val="0"/>
                <w:color w:val="333333"/>
                <w:sz w:val="20"/>
                <w:szCs w:val="20"/>
                <w:bdr w:val="none" w:sz="0" w:space="0" w:color="auto" w:frame="1"/>
              </w:rPr>
              <w:t>kt</w:t>
            </w:r>
            <w:r w:rsidRPr="00C27D3C">
              <w:rPr>
                <w:rStyle w:val="Izteiksmgs"/>
                <w:rFonts w:ascii="Arial" w:hAnsi="Arial" w:cs="Arial"/>
                <w:b w:val="0"/>
                <w:color w:val="333333"/>
                <w:sz w:val="20"/>
                <w:szCs w:val="20"/>
                <w:bdr w:val="none" w:sz="0" w:space="0" w:color="auto" w:frame="1"/>
              </w:rPr>
              <w:t xml:space="preserve"> darbības, kas saistītas ar personisku risku vai bez atbilstošas apmācības. </w:t>
            </w:r>
            <w:r w:rsidR="00D0720C" w:rsidRPr="00C27D3C">
              <w:rPr>
                <w:rStyle w:val="Izteiksmgs"/>
                <w:rFonts w:ascii="Arial" w:hAnsi="Arial" w:cs="Arial"/>
                <w:b w:val="0"/>
                <w:color w:val="333333"/>
                <w:sz w:val="20"/>
                <w:szCs w:val="20"/>
                <w:bdr w:val="none" w:sz="0" w:space="0" w:color="auto" w:frame="1"/>
              </w:rPr>
              <w:t>Personai, kura veic elpināšanu no mutes -  mutē tas var būt bīstami.</w:t>
            </w:r>
            <w:r w:rsidR="00D0720C" w:rsidRPr="00C27D3C">
              <w:rPr>
                <w:rFonts w:ascii="Arial" w:hAnsi="Arial"/>
                <w:bCs/>
                <w:sz w:val="20"/>
                <w:szCs w:val="20"/>
              </w:rPr>
              <w:t xml:space="preserve"> </w:t>
            </w:r>
            <w:r w:rsidR="00D0720C" w:rsidRPr="00C27D3C">
              <w:rPr>
                <w:rFonts w:ascii="Arial" w:hAnsi="Arial" w:cs="Arial"/>
                <w:bCs/>
                <w:color w:val="333333"/>
                <w:sz w:val="20"/>
                <w:szCs w:val="20"/>
                <w:bdr w:val="none" w:sz="0" w:space="0" w:color="auto" w:frame="1"/>
              </w:rPr>
              <w:t>Pirms apģērba novilkšanas rūpīgi noskalojiet to ar ūdeni, vai arī tā novilkšanas laikā lietojiet cimdus.</w:t>
            </w:r>
          </w:p>
          <w:p w14:paraId="7037D745" w14:textId="6798C4CB" w:rsidR="00E86A02" w:rsidRPr="00C27D3C" w:rsidRDefault="00E86A02" w:rsidP="00D0720C">
            <w:pPr>
              <w:rPr>
                <w:rStyle w:val="Izteiksmgs"/>
                <w:rFonts w:ascii="Arial" w:hAnsi="Arial" w:cs="Arial"/>
                <w:b w:val="0"/>
                <w:color w:val="333333"/>
                <w:sz w:val="20"/>
                <w:szCs w:val="20"/>
                <w:bdr w:val="none" w:sz="0" w:space="0" w:color="auto" w:frame="1"/>
              </w:rPr>
            </w:pPr>
          </w:p>
        </w:tc>
      </w:tr>
      <w:tr w:rsidR="000C62F7" w:rsidRPr="00C27D3C" w14:paraId="4C9066B5" w14:textId="77777777" w:rsidTr="00866D72">
        <w:tc>
          <w:tcPr>
            <w:tcW w:w="9575" w:type="dxa"/>
            <w:gridSpan w:val="11"/>
            <w:tcBorders>
              <w:top w:val="nil"/>
              <w:left w:val="nil"/>
              <w:bottom w:val="nil"/>
              <w:right w:val="nil"/>
            </w:tcBorders>
          </w:tcPr>
          <w:p w14:paraId="2905A962" w14:textId="77777777" w:rsidR="00866D72" w:rsidRPr="00C27D3C" w:rsidRDefault="00866D72" w:rsidP="00405A5E">
            <w:pPr>
              <w:rPr>
                <w:rStyle w:val="Izteiksmgs"/>
                <w:rFonts w:ascii="Arial" w:hAnsi="Arial" w:cs="Arial"/>
                <w:color w:val="333333"/>
                <w:sz w:val="20"/>
                <w:szCs w:val="20"/>
                <w:bdr w:val="none" w:sz="0" w:space="0" w:color="auto" w:frame="1"/>
              </w:rPr>
            </w:pPr>
          </w:p>
          <w:p w14:paraId="261D4943" w14:textId="32A61879" w:rsidR="000C62F7" w:rsidRPr="00C27D3C" w:rsidRDefault="000C62F7" w:rsidP="00405A5E">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5. IEDAĻA. UGUNSDZĒSĪBAS PASĀKUMI (liel</w:t>
            </w:r>
            <w:r w:rsidR="007D7107" w:rsidRPr="00C27D3C">
              <w:rPr>
                <w:rStyle w:val="Izteiksmgs"/>
                <w:rFonts w:ascii="Arial" w:hAnsi="Arial" w:cs="Arial"/>
                <w:color w:val="333333"/>
                <w:sz w:val="20"/>
                <w:szCs w:val="20"/>
                <w:bdr w:val="none" w:sz="0" w:space="0" w:color="auto" w:frame="1"/>
              </w:rPr>
              <w:t>i</w:t>
            </w:r>
            <w:r w:rsidRPr="00C27D3C">
              <w:rPr>
                <w:rStyle w:val="Izteiksmgs"/>
                <w:rFonts w:ascii="Arial" w:hAnsi="Arial" w:cs="Arial"/>
                <w:color w:val="333333"/>
                <w:sz w:val="20"/>
                <w:szCs w:val="20"/>
                <w:bdr w:val="none" w:sz="0" w:space="0" w:color="auto" w:frame="1"/>
              </w:rPr>
              <w:t xml:space="preserve"> daudzum</w:t>
            </w:r>
            <w:r w:rsidR="007D7107" w:rsidRPr="00C27D3C">
              <w:rPr>
                <w:rStyle w:val="Izteiksmgs"/>
                <w:rFonts w:ascii="Arial" w:hAnsi="Arial" w:cs="Arial"/>
                <w:color w:val="333333"/>
                <w:sz w:val="20"/>
                <w:szCs w:val="20"/>
                <w:bdr w:val="none" w:sz="0" w:space="0" w:color="auto" w:frame="1"/>
              </w:rPr>
              <w:t>i</w:t>
            </w:r>
            <w:r w:rsidRPr="00C27D3C">
              <w:rPr>
                <w:rStyle w:val="Izteiksmgs"/>
                <w:rFonts w:ascii="Arial" w:hAnsi="Arial" w:cs="Arial"/>
                <w:color w:val="333333"/>
                <w:sz w:val="20"/>
                <w:szCs w:val="20"/>
                <w:bdr w:val="none" w:sz="0" w:space="0" w:color="auto" w:frame="1"/>
              </w:rPr>
              <w:t>)</w:t>
            </w:r>
          </w:p>
        </w:tc>
      </w:tr>
      <w:tr w:rsidR="000C62F7" w:rsidRPr="00C27D3C" w14:paraId="391C719A" w14:textId="77777777" w:rsidTr="00866D72">
        <w:tc>
          <w:tcPr>
            <w:tcW w:w="9575" w:type="dxa"/>
            <w:gridSpan w:val="11"/>
            <w:tcBorders>
              <w:top w:val="nil"/>
              <w:left w:val="nil"/>
              <w:bottom w:val="nil"/>
              <w:right w:val="nil"/>
            </w:tcBorders>
          </w:tcPr>
          <w:p w14:paraId="5AC0FFA6" w14:textId="74736BD5" w:rsidR="00866D72" w:rsidRPr="00C27D3C" w:rsidRDefault="00866D72" w:rsidP="00405A5E">
            <w:pPr>
              <w:rPr>
                <w:rStyle w:val="Izteiksmgs"/>
                <w:rFonts w:ascii="Arial" w:hAnsi="Arial" w:cs="Arial"/>
                <w:b w:val="0"/>
                <w:color w:val="333333"/>
                <w:sz w:val="20"/>
                <w:szCs w:val="20"/>
                <w:bdr w:val="none" w:sz="0" w:space="0" w:color="auto" w:frame="1"/>
              </w:rPr>
            </w:pPr>
          </w:p>
        </w:tc>
      </w:tr>
      <w:tr w:rsidR="000C62F7" w:rsidRPr="00C27D3C" w14:paraId="6E8FEC13" w14:textId="77777777" w:rsidTr="00866D72">
        <w:tc>
          <w:tcPr>
            <w:tcW w:w="9575" w:type="dxa"/>
            <w:gridSpan w:val="11"/>
            <w:tcBorders>
              <w:top w:val="nil"/>
              <w:left w:val="nil"/>
              <w:bottom w:val="nil"/>
              <w:right w:val="nil"/>
            </w:tcBorders>
          </w:tcPr>
          <w:p w14:paraId="133EE2CF" w14:textId="77777777" w:rsidR="000C62F7" w:rsidRPr="00C27D3C" w:rsidRDefault="000C62F7" w:rsidP="00405A5E">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5.1. Ugunsdzēsības līdzekļi</w:t>
            </w:r>
          </w:p>
        </w:tc>
      </w:tr>
      <w:tr w:rsidR="000C62F7" w:rsidRPr="00C27D3C" w14:paraId="6A9BE8B7" w14:textId="77777777" w:rsidTr="00866D72">
        <w:tc>
          <w:tcPr>
            <w:tcW w:w="9575" w:type="dxa"/>
            <w:gridSpan w:val="11"/>
            <w:tcBorders>
              <w:top w:val="nil"/>
              <w:left w:val="nil"/>
              <w:bottom w:val="nil"/>
              <w:right w:val="nil"/>
            </w:tcBorders>
          </w:tcPr>
          <w:p w14:paraId="22607CAE" w14:textId="77777777" w:rsidR="000C62F7" w:rsidRPr="00C27D3C" w:rsidRDefault="000C62F7" w:rsidP="00405A5E">
            <w:pPr>
              <w:rPr>
                <w:rStyle w:val="Izteiksmgs"/>
                <w:rFonts w:ascii="Arial" w:hAnsi="Arial" w:cs="Arial"/>
                <w:color w:val="333333"/>
                <w:sz w:val="20"/>
                <w:szCs w:val="20"/>
                <w:u w:val="single"/>
                <w:bdr w:val="none" w:sz="0" w:space="0" w:color="auto" w:frame="1"/>
              </w:rPr>
            </w:pPr>
          </w:p>
        </w:tc>
      </w:tr>
      <w:tr w:rsidR="000C62F7" w:rsidRPr="00C27D3C" w14:paraId="260A56BE" w14:textId="77777777" w:rsidTr="00866D72">
        <w:tc>
          <w:tcPr>
            <w:tcW w:w="9575" w:type="dxa"/>
            <w:gridSpan w:val="11"/>
            <w:tcBorders>
              <w:top w:val="nil"/>
              <w:left w:val="nil"/>
              <w:bottom w:val="nil"/>
              <w:right w:val="nil"/>
            </w:tcBorders>
          </w:tcPr>
          <w:p w14:paraId="73317D63" w14:textId="77777777" w:rsidR="006F2183" w:rsidRDefault="006F2183" w:rsidP="001D755B">
            <w:pPr>
              <w:rPr>
                <w:rStyle w:val="Izteiksmgs"/>
                <w:rFonts w:ascii="Arial" w:hAnsi="Arial" w:cs="Arial"/>
                <w:color w:val="333333"/>
                <w:sz w:val="20"/>
                <w:szCs w:val="20"/>
                <w:bdr w:val="none" w:sz="0" w:space="0" w:color="auto" w:frame="1"/>
              </w:rPr>
            </w:pPr>
          </w:p>
          <w:p w14:paraId="6525278D" w14:textId="54CDB8A5"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lastRenderedPageBreak/>
              <w:t>Piemērots:</w:t>
            </w:r>
          </w:p>
          <w:p w14:paraId="5D6B32B9" w14:textId="5CA4EC0A" w:rsidR="001D755B" w:rsidRPr="00C27D3C" w:rsidRDefault="001C3931"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w:t>
            </w:r>
            <w:r w:rsidR="001D755B" w:rsidRPr="00C27D3C">
              <w:rPr>
                <w:rStyle w:val="Izteiksmgs"/>
                <w:rFonts w:ascii="Arial" w:hAnsi="Arial" w:cs="Arial"/>
                <w:b w:val="0"/>
                <w:color w:val="333333"/>
                <w:sz w:val="20"/>
                <w:szCs w:val="20"/>
                <w:bdr w:val="none" w:sz="0" w:space="0" w:color="auto" w:frame="1"/>
              </w:rPr>
              <w:t xml:space="preserve">rodukts nav uzliesmojošs. Izmantojiet ūdens strūklu, miglu vai putas. </w:t>
            </w:r>
            <w:r w:rsidRPr="00C27D3C">
              <w:rPr>
                <w:rStyle w:val="Izteiksmgs"/>
                <w:rFonts w:ascii="Arial" w:hAnsi="Arial" w:cs="Arial"/>
                <w:b w:val="0"/>
                <w:color w:val="333333"/>
                <w:sz w:val="20"/>
                <w:szCs w:val="20"/>
                <w:bdr w:val="none" w:sz="0" w:space="0" w:color="auto" w:frame="1"/>
              </w:rPr>
              <w:t>Atkarībā no situācijas, i</w:t>
            </w:r>
            <w:r w:rsidR="001D755B" w:rsidRPr="00C27D3C">
              <w:rPr>
                <w:rStyle w:val="Izteiksmgs"/>
                <w:rFonts w:ascii="Arial" w:hAnsi="Arial" w:cs="Arial"/>
                <w:b w:val="0"/>
                <w:color w:val="333333"/>
                <w:sz w:val="20"/>
                <w:szCs w:val="20"/>
                <w:bdr w:val="none" w:sz="0" w:space="0" w:color="auto" w:frame="1"/>
              </w:rPr>
              <w:t xml:space="preserve">zmantojiet </w:t>
            </w:r>
            <w:r w:rsidRPr="00C27D3C">
              <w:rPr>
                <w:rStyle w:val="Izteiksmgs"/>
                <w:rFonts w:ascii="Arial" w:hAnsi="Arial" w:cs="Arial"/>
                <w:b w:val="0"/>
                <w:color w:val="333333"/>
                <w:sz w:val="20"/>
                <w:szCs w:val="20"/>
                <w:bdr w:val="none" w:sz="0" w:space="0" w:color="auto" w:frame="1"/>
              </w:rPr>
              <w:t xml:space="preserve">piemērotāko </w:t>
            </w:r>
            <w:r w:rsidR="001D755B" w:rsidRPr="00C27D3C">
              <w:rPr>
                <w:rStyle w:val="Izteiksmgs"/>
                <w:rFonts w:ascii="Arial" w:hAnsi="Arial" w:cs="Arial"/>
                <w:b w:val="0"/>
                <w:color w:val="333333"/>
                <w:sz w:val="20"/>
                <w:szCs w:val="20"/>
                <w:bdr w:val="none" w:sz="0" w:space="0" w:color="auto" w:frame="1"/>
              </w:rPr>
              <w:t>ugunsdzēsības līdzekli</w:t>
            </w:r>
            <w:r w:rsidRPr="00C27D3C">
              <w:rPr>
                <w:rStyle w:val="Izteiksmgs"/>
                <w:rFonts w:ascii="Arial" w:hAnsi="Arial" w:cs="Arial"/>
                <w:b w:val="0"/>
                <w:color w:val="333333"/>
                <w:sz w:val="20"/>
                <w:szCs w:val="20"/>
                <w:bdr w:val="none" w:sz="0" w:space="0" w:color="auto" w:frame="1"/>
              </w:rPr>
              <w:t>.</w:t>
            </w:r>
          </w:p>
          <w:p w14:paraId="7A546012" w14:textId="77777777" w:rsidR="000C62F7" w:rsidRPr="00C27D3C" w:rsidRDefault="001D755B"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Nav piemērots</w:t>
            </w:r>
            <w:r w:rsidRPr="00C27D3C">
              <w:rPr>
                <w:rStyle w:val="Izteiksmgs"/>
                <w:rFonts w:ascii="Arial" w:hAnsi="Arial" w:cs="Arial"/>
                <w:b w:val="0"/>
                <w:color w:val="333333"/>
                <w:sz w:val="20"/>
                <w:szCs w:val="20"/>
                <w:bdr w:val="none" w:sz="0" w:space="0" w:color="auto" w:frame="1"/>
              </w:rPr>
              <w:t xml:space="preserve">: </w:t>
            </w:r>
            <w:r w:rsidR="001C3931" w:rsidRPr="00C27D3C">
              <w:rPr>
                <w:rStyle w:val="Izteiksmgs"/>
                <w:rFonts w:ascii="Arial" w:hAnsi="Arial" w:cs="Arial"/>
                <w:b w:val="0"/>
                <w:color w:val="333333"/>
                <w:sz w:val="20"/>
                <w:szCs w:val="20"/>
                <w:bdr w:val="none" w:sz="0" w:space="0" w:color="auto" w:frame="1"/>
              </w:rPr>
              <w:t>Nav informācija</w:t>
            </w:r>
          </w:p>
          <w:p w14:paraId="5885F4BA" w14:textId="658CF876" w:rsidR="00754F7D" w:rsidRPr="00C27D3C" w:rsidRDefault="00754F7D" w:rsidP="001D755B">
            <w:pPr>
              <w:rPr>
                <w:rStyle w:val="Izteiksmgs"/>
                <w:rFonts w:ascii="Arial" w:hAnsi="Arial" w:cs="Arial"/>
                <w:b w:val="0"/>
                <w:color w:val="333333"/>
                <w:sz w:val="20"/>
                <w:szCs w:val="20"/>
                <w:bdr w:val="none" w:sz="0" w:space="0" w:color="auto" w:frame="1"/>
              </w:rPr>
            </w:pPr>
          </w:p>
        </w:tc>
      </w:tr>
      <w:tr w:rsidR="000C62F7" w:rsidRPr="00C27D3C" w14:paraId="42CA990C" w14:textId="77777777" w:rsidTr="00866D72">
        <w:tc>
          <w:tcPr>
            <w:tcW w:w="9575" w:type="dxa"/>
            <w:gridSpan w:val="11"/>
            <w:tcBorders>
              <w:top w:val="nil"/>
              <w:left w:val="nil"/>
              <w:bottom w:val="nil"/>
              <w:right w:val="nil"/>
            </w:tcBorders>
          </w:tcPr>
          <w:p w14:paraId="67FA15A0" w14:textId="77777777" w:rsidR="00DF5906" w:rsidRPr="00C27D3C" w:rsidRDefault="00DF5906" w:rsidP="00405A5E">
            <w:pPr>
              <w:rPr>
                <w:rStyle w:val="Izteiksmgs"/>
                <w:rFonts w:ascii="Arial" w:hAnsi="Arial" w:cs="Arial"/>
                <w:color w:val="333333"/>
                <w:sz w:val="20"/>
                <w:szCs w:val="20"/>
                <w:u w:val="single"/>
                <w:bdr w:val="none" w:sz="0" w:space="0" w:color="auto" w:frame="1"/>
              </w:rPr>
            </w:pPr>
          </w:p>
          <w:p w14:paraId="75AE8253" w14:textId="795C60CA" w:rsidR="000C62F7" w:rsidRPr="00C27D3C" w:rsidRDefault="000C62F7" w:rsidP="00405A5E">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5.2. Īpaša vielas vai maisījuma izraisīta bīstamība</w:t>
            </w:r>
          </w:p>
        </w:tc>
      </w:tr>
      <w:tr w:rsidR="000C62F7" w:rsidRPr="00C27D3C" w14:paraId="4614F094" w14:textId="77777777" w:rsidTr="00866D72">
        <w:tc>
          <w:tcPr>
            <w:tcW w:w="9575" w:type="dxa"/>
            <w:gridSpan w:val="11"/>
            <w:tcBorders>
              <w:top w:val="nil"/>
              <w:left w:val="nil"/>
              <w:bottom w:val="nil"/>
              <w:right w:val="nil"/>
            </w:tcBorders>
          </w:tcPr>
          <w:p w14:paraId="715E349A" w14:textId="77777777" w:rsidR="000C62F7" w:rsidRPr="00C27D3C" w:rsidRDefault="000C62F7" w:rsidP="00405A5E">
            <w:pPr>
              <w:rPr>
                <w:rStyle w:val="Izteiksmgs"/>
                <w:rFonts w:ascii="Arial" w:hAnsi="Arial" w:cs="Arial"/>
                <w:b w:val="0"/>
                <w:color w:val="333333"/>
                <w:sz w:val="20"/>
                <w:szCs w:val="20"/>
                <w:bdr w:val="none" w:sz="0" w:space="0" w:color="auto" w:frame="1"/>
              </w:rPr>
            </w:pPr>
          </w:p>
        </w:tc>
      </w:tr>
      <w:tr w:rsidR="007157A0" w:rsidRPr="00C27D3C" w14:paraId="582DD7DB" w14:textId="77777777" w:rsidTr="00866D72">
        <w:tc>
          <w:tcPr>
            <w:tcW w:w="9575" w:type="dxa"/>
            <w:gridSpan w:val="11"/>
            <w:tcBorders>
              <w:top w:val="nil"/>
              <w:left w:val="nil"/>
              <w:bottom w:val="nil"/>
              <w:right w:val="nil"/>
            </w:tcBorders>
          </w:tcPr>
          <w:p w14:paraId="275B1111" w14:textId="66736426" w:rsidR="001C3931" w:rsidRPr="00C27D3C" w:rsidRDefault="001C3931"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Produkta iepakojumam atrodoties siltumā, uguns tuvumā, spiediena ietekmē var eksplodēt.</w:t>
            </w:r>
          </w:p>
          <w:p w14:paraId="73147D60" w14:textId="58CB42E6" w:rsidR="001C3931" w:rsidRPr="00C27D3C" w:rsidRDefault="001C3931"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Ūdens, kurš izmantots vielas izraisīta ugunsgrēka dzēšanai un  ir piesārņots ar šo toksisko vielu, jāsavāc un nedrīkst tikt pieļauta tā nonākšana ūdenstilpnēs un kanalizācijas notekās.</w:t>
            </w:r>
          </w:p>
          <w:p w14:paraId="60BAA9B7" w14:textId="0944F835"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Bīstami termiskās sadalīšanās </w:t>
            </w:r>
            <w:r w:rsidR="001C3931" w:rsidRPr="00C27D3C">
              <w:rPr>
                <w:rStyle w:val="Izteiksmgs"/>
                <w:rFonts w:ascii="Arial" w:hAnsi="Arial" w:cs="Arial"/>
                <w:color w:val="333333"/>
                <w:sz w:val="20"/>
                <w:szCs w:val="20"/>
                <w:bdr w:val="none" w:sz="0" w:space="0" w:color="auto" w:frame="1"/>
              </w:rPr>
              <w:t>blakus</w:t>
            </w:r>
            <w:r w:rsidRPr="00C27D3C">
              <w:rPr>
                <w:rStyle w:val="Izteiksmgs"/>
                <w:rFonts w:ascii="Arial" w:hAnsi="Arial" w:cs="Arial"/>
                <w:color w:val="333333"/>
                <w:sz w:val="20"/>
                <w:szCs w:val="20"/>
                <w:bdr w:val="none" w:sz="0" w:space="0" w:color="auto" w:frame="1"/>
              </w:rPr>
              <w:t>produkti</w:t>
            </w:r>
          </w:p>
          <w:p w14:paraId="6D0CFDA9" w14:textId="77777777" w:rsidR="007157A0" w:rsidRPr="00C27D3C" w:rsidRDefault="001D755B"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Degšanas laikā emitē toksiskus izgarojumus; var </w:t>
            </w:r>
            <w:r w:rsidR="001C3931" w:rsidRPr="00C27D3C">
              <w:rPr>
                <w:rStyle w:val="Izteiksmgs"/>
                <w:rFonts w:ascii="Arial" w:hAnsi="Arial" w:cs="Arial"/>
                <w:b w:val="0"/>
                <w:color w:val="333333"/>
                <w:sz w:val="20"/>
                <w:szCs w:val="20"/>
                <w:bdr w:val="none" w:sz="0" w:space="0" w:color="auto" w:frame="1"/>
              </w:rPr>
              <w:t xml:space="preserve">izdalīties </w:t>
            </w:r>
            <w:r w:rsidRPr="00C27D3C">
              <w:rPr>
                <w:rStyle w:val="Izteiksmgs"/>
                <w:rFonts w:ascii="Arial" w:hAnsi="Arial" w:cs="Arial"/>
                <w:b w:val="0"/>
                <w:color w:val="333333"/>
                <w:sz w:val="20"/>
                <w:szCs w:val="20"/>
                <w:bdr w:val="none" w:sz="0" w:space="0" w:color="auto" w:frame="1"/>
              </w:rPr>
              <w:t>oglekļa oksīd</w:t>
            </w:r>
            <w:r w:rsidR="001C3931" w:rsidRPr="00C27D3C">
              <w:rPr>
                <w:rStyle w:val="Izteiksmgs"/>
                <w:rFonts w:ascii="Arial" w:hAnsi="Arial" w:cs="Arial"/>
                <w:b w:val="0"/>
                <w:color w:val="333333"/>
                <w:sz w:val="20"/>
                <w:szCs w:val="20"/>
                <w:bdr w:val="none" w:sz="0" w:space="0" w:color="auto" w:frame="1"/>
              </w:rPr>
              <w:t>s</w:t>
            </w:r>
            <w:r w:rsidRPr="00C27D3C">
              <w:rPr>
                <w:rStyle w:val="Izteiksmgs"/>
                <w:rFonts w:ascii="Arial" w:hAnsi="Arial" w:cs="Arial"/>
                <w:b w:val="0"/>
                <w:color w:val="333333"/>
                <w:sz w:val="20"/>
                <w:szCs w:val="20"/>
                <w:bdr w:val="none" w:sz="0" w:space="0" w:color="auto" w:frame="1"/>
              </w:rPr>
              <w:t xml:space="preserve"> un citas toksiskas gāzes vai tvaik</w:t>
            </w:r>
            <w:r w:rsidR="001C3931" w:rsidRPr="00C27D3C">
              <w:rPr>
                <w:rStyle w:val="Izteiksmgs"/>
                <w:rFonts w:ascii="Arial" w:hAnsi="Arial" w:cs="Arial"/>
                <w:b w:val="0"/>
                <w:color w:val="333333"/>
                <w:sz w:val="20"/>
                <w:szCs w:val="20"/>
                <w:bdr w:val="none" w:sz="0" w:space="0" w:color="auto" w:frame="1"/>
              </w:rPr>
              <w:t>i</w:t>
            </w:r>
            <w:r w:rsidRPr="00C27D3C">
              <w:rPr>
                <w:rStyle w:val="Izteiksmgs"/>
                <w:rFonts w:ascii="Arial" w:hAnsi="Arial" w:cs="Arial"/>
                <w:b w:val="0"/>
                <w:color w:val="333333"/>
                <w:sz w:val="20"/>
                <w:szCs w:val="20"/>
                <w:bdr w:val="none" w:sz="0" w:space="0" w:color="auto" w:frame="1"/>
              </w:rPr>
              <w:t>.</w:t>
            </w:r>
          </w:p>
          <w:p w14:paraId="7536F3A4" w14:textId="737BBCF5" w:rsidR="00754F7D" w:rsidRPr="00C27D3C" w:rsidRDefault="00754F7D" w:rsidP="001D755B">
            <w:pPr>
              <w:rPr>
                <w:rStyle w:val="Izteiksmgs"/>
                <w:rFonts w:ascii="Arial" w:hAnsi="Arial" w:cs="Arial"/>
                <w:b w:val="0"/>
                <w:color w:val="333333"/>
                <w:sz w:val="20"/>
                <w:szCs w:val="20"/>
                <w:bdr w:val="none" w:sz="0" w:space="0" w:color="auto" w:frame="1"/>
              </w:rPr>
            </w:pPr>
          </w:p>
        </w:tc>
      </w:tr>
      <w:tr w:rsidR="007157A0" w:rsidRPr="00C27D3C" w14:paraId="42D8DA2B" w14:textId="77777777" w:rsidTr="00866D72">
        <w:tc>
          <w:tcPr>
            <w:tcW w:w="9575" w:type="dxa"/>
            <w:gridSpan w:val="11"/>
            <w:tcBorders>
              <w:top w:val="nil"/>
              <w:left w:val="nil"/>
              <w:bottom w:val="nil"/>
              <w:right w:val="nil"/>
            </w:tcBorders>
          </w:tcPr>
          <w:p w14:paraId="7F665B5C" w14:textId="77777777" w:rsidR="007157A0" w:rsidRPr="00C27D3C" w:rsidRDefault="007157A0" w:rsidP="00405A5E">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5.3. Ieteikumi ugunsdzēsējiem</w:t>
            </w:r>
          </w:p>
          <w:p w14:paraId="71BEE15E" w14:textId="5F1D3AD1" w:rsidR="001D755B" w:rsidRPr="00C27D3C" w:rsidRDefault="001D755B" w:rsidP="00405A5E">
            <w:pPr>
              <w:rPr>
                <w:rStyle w:val="Izteiksmgs"/>
                <w:rFonts w:ascii="Arial" w:hAnsi="Arial" w:cs="Arial"/>
                <w:color w:val="333333"/>
                <w:sz w:val="20"/>
                <w:szCs w:val="20"/>
                <w:u w:val="single"/>
                <w:bdr w:val="none" w:sz="0" w:space="0" w:color="auto" w:frame="1"/>
              </w:rPr>
            </w:pPr>
          </w:p>
        </w:tc>
      </w:tr>
      <w:tr w:rsidR="007157A0" w:rsidRPr="00C27D3C" w14:paraId="0B4F5455" w14:textId="77777777" w:rsidTr="00866D72">
        <w:tc>
          <w:tcPr>
            <w:tcW w:w="9575" w:type="dxa"/>
            <w:gridSpan w:val="11"/>
            <w:tcBorders>
              <w:top w:val="nil"/>
              <w:left w:val="nil"/>
              <w:bottom w:val="nil"/>
              <w:right w:val="nil"/>
            </w:tcBorders>
          </w:tcPr>
          <w:p w14:paraId="41D95EA2" w14:textId="4BB0F7BF"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Īpaši piesardzības pasākumi ugunsdzēsējiem</w:t>
            </w:r>
          </w:p>
          <w:p w14:paraId="5AFBFC1B" w14:textId="1647EC63" w:rsidR="001D755B" w:rsidRPr="00C27D3C" w:rsidRDefault="00E02074"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Ugunsgrēka gadījumā</w:t>
            </w:r>
            <w:r w:rsidR="001D755B" w:rsidRPr="00C27D3C">
              <w:rPr>
                <w:rStyle w:val="Izteiksmgs"/>
                <w:rFonts w:ascii="Arial" w:hAnsi="Arial" w:cs="Arial"/>
                <w:b w:val="0"/>
                <w:color w:val="333333"/>
                <w:sz w:val="20"/>
                <w:szCs w:val="20"/>
                <w:bdr w:val="none" w:sz="0" w:space="0" w:color="auto" w:frame="1"/>
              </w:rPr>
              <w:t>, nekavējoties</w:t>
            </w:r>
            <w:r w:rsidRPr="00C27D3C">
              <w:rPr>
                <w:rStyle w:val="Izteiksmgs"/>
                <w:rFonts w:ascii="Arial" w:hAnsi="Arial" w:cs="Arial"/>
                <w:b w:val="0"/>
                <w:color w:val="333333"/>
                <w:sz w:val="20"/>
                <w:szCs w:val="20"/>
                <w:bdr w:val="none" w:sz="0" w:space="0" w:color="auto" w:frame="1"/>
              </w:rPr>
              <w:t xml:space="preserve"> evakuējiet cilvēkus un</w:t>
            </w:r>
            <w:r w:rsidR="001D755B" w:rsidRPr="00C27D3C">
              <w:rPr>
                <w:rStyle w:val="Izteiksmgs"/>
                <w:rFonts w:ascii="Arial" w:hAnsi="Arial" w:cs="Arial"/>
                <w:b w:val="0"/>
                <w:color w:val="333333"/>
                <w:sz w:val="20"/>
                <w:szCs w:val="20"/>
                <w:bdr w:val="none" w:sz="0" w:space="0" w:color="auto" w:frame="1"/>
              </w:rPr>
              <w:t xml:space="preserve"> izolējiet notikuma vietu</w:t>
            </w:r>
            <w:r w:rsidRPr="00C27D3C">
              <w:rPr>
                <w:rStyle w:val="Izteiksmgs"/>
                <w:rFonts w:ascii="Arial" w:hAnsi="Arial" w:cs="Arial"/>
                <w:b w:val="0"/>
                <w:color w:val="333333"/>
                <w:sz w:val="20"/>
                <w:szCs w:val="20"/>
                <w:bdr w:val="none" w:sz="0" w:space="0" w:color="auto" w:frame="1"/>
              </w:rPr>
              <w:t>. Jebkāda turpmāka darbība, cilvēkiem bez atbilstošas apmācības, ir aizliegta.</w:t>
            </w:r>
          </w:p>
          <w:p w14:paraId="100377F2" w14:textId="4FA1FA2C" w:rsidR="001D755B" w:rsidRPr="00C27D3C" w:rsidRDefault="00E02074"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Ierobežot notekūdeņu nonākšanu ūdenstilpnēs un kanalizācijas </w:t>
            </w:r>
            <w:proofErr w:type="spellStart"/>
            <w:r w:rsidRPr="00C27D3C">
              <w:rPr>
                <w:rStyle w:val="Izteiksmgs"/>
                <w:rFonts w:ascii="Arial" w:hAnsi="Arial" w:cs="Arial"/>
                <w:b w:val="0"/>
                <w:color w:val="333333"/>
                <w:sz w:val="20"/>
                <w:szCs w:val="20"/>
                <w:bdr w:val="none" w:sz="0" w:space="0" w:color="auto" w:frame="1"/>
              </w:rPr>
              <w:t>notekās.</w:t>
            </w:r>
            <w:r w:rsidR="001D755B" w:rsidRPr="00C27D3C">
              <w:rPr>
                <w:rStyle w:val="Izteiksmgs"/>
                <w:rFonts w:ascii="Arial" w:hAnsi="Arial" w:cs="Arial"/>
                <w:b w:val="0"/>
                <w:color w:val="333333"/>
                <w:sz w:val="20"/>
                <w:szCs w:val="20"/>
                <w:bdr w:val="none" w:sz="0" w:space="0" w:color="auto" w:frame="1"/>
              </w:rPr>
              <w:t>Novērst</w:t>
            </w:r>
            <w:proofErr w:type="spellEnd"/>
            <w:r w:rsidR="001D755B" w:rsidRPr="00C27D3C">
              <w:rPr>
                <w:rStyle w:val="Izteiksmgs"/>
                <w:rFonts w:ascii="Arial" w:hAnsi="Arial" w:cs="Arial"/>
                <w:b w:val="0"/>
                <w:color w:val="333333"/>
                <w:sz w:val="20"/>
                <w:szCs w:val="20"/>
                <w:bdr w:val="none" w:sz="0" w:space="0" w:color="auto" w:frame="1"/>
              </w:rPr>
              <w:t xml:space="preserve"> ūdens kontroli un uzkrāšanos.</w:t>
            </w:r>
          </w:p>
          <w:p w14:paraId="51100949" w14:textId="77777777" w:rsidR="006F2183" w:rsidRDefault="006F2183" w:rsidP="00B77E7D">
            <w:pPr>
              <w:rPr>
                <w:rStyle w:val="Izteiksmgs"/>
                <w:rFonts w:ascii="Arial" w:hAnsi="Arial" w:cs="Arial"/>
                <w:color w:val="333333"/>
                <w:sz w:val="20"/>
                <w:szCs w:val="20"/>
                <w:bdr w:val="none" w:sz="0" w:space="0" w:color="auto" w:frame="1"/>
              </w:rPr>
            </w:pPr>
          </w:p>
          <w:p w14:paraId="4078E4BB" w14:textId="4CA42AF0" w:rsidR="00B77E7D" w:rsidRPr="00C27D3C" w:rsidRDefault="00B77E7D" w:rsidP="00B77E7D">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Īpaši aizsardzības līdzekļi ugunsdzēsējiem</w:t>
            </w:r>
          </w:p>
          <w:p w14:paraId="4FCA1688" w14:textId="46563671" w:rsidR="00D714ED" w:rsidRPr="00C27D3C" w:rsidRDefault="00B77E7D"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Ugunsdzēsējiem ir jāvalkā atbilstoši aizsardzības līdzekļi un autonoma elpošanas aparāta ar saspiestu gaisu (AEASG) un pilnu sejas masku, kas darbojas pozitīva spiediena režīmā.</w:t>
            </w:r>
          </w:p>
          <w:p w14:paraId="33D0832C" w14:textId="77777777" w:rsidR="00B77E7D" w:rsidRPr="00C27D3C" w:rsidRDefault="00B77E7D" w:rsidP="001D755B">
            <w:pPr>
              <w:rPr>
                <w:rStyle w:val="Izteiksmgs"/>
                <w:rFonts w:ascii="Arial" w:hAnsi="Arial" w:cs="Arial"/>
                <w:color w:val="333333"/>
                <w:sz w:val="20"/>
                <w:szCs w:val="20"/>
                <w:bdr w:val="none" w:sz="0" w:space="0" w:color="auto" w:frame="1"/>
              </w:rPr>
            </w:pPr>
          </w:p>
          <w:p w14:paraId="072AE774" w14:textId="74DB05F0"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6. IEDAĻA. </w:t>
            </w:r>
            <w:r w:rsidR="00190EA5" w:rsidRPr="00C27D3C">
              <w:rPr>
                <w:rFonts w:ascii="Arial" w:hAnsi="Arial" w:cs="Arial"/>
                <w:b/>
                <w:bCs/>
                <w:color w:val="333333"/>
                <w:sz w:val="20"/>
                <w:szCs w:val="20"/>
                <w:bdr w:val="none" w:sz="0" w:space="0" w:color="auto" w:frame="1"/>
              </w:rPr>
              <w:t>PASĀKUMI NEJAUŠAS NOPLŪDES GADĪJUMOS</w:t>
            </w:r>
          </w:p>
          <w:p w14:paraId="143689C0" w14:textId="55570A17" w:rsidR="001D755B" w:rsidRPr="00C27D3C" w:rsidRDefault="001D755B" w:rsidP="001D755B">
            <w:pPr>
              <w:rPr>
                <w:rStyle w:val="Izteiksmgs"/>
                <w:rFonts w:ascii="Arial" w:hAnsi="Arial" w:cs="Arial"/>
                <w:b w:val="0"/>
                <w:color w:val="333333"/>
                <w:sz w:val="20"/>
                <w:szCs w:val="20"/>
                <w:bdr w:val="none" w:sz="0" w:space="0" w:color="auto" w:frame="1"/>
              </w:rPr>
            </w:pPr>
          </w:p>
        </w:tc>
      </w:tr>
      <w:tr w:rsidR="007157A0" w:rsidRPr="00C27D3C" w14:paraId="5A674028" w14:textId="77777777" w:rsidTr="00866D72">
        <w:tc>
          <w:tcPr>
            <w:tcW w:w="9575" w:type="dxa"/>
            <w:gridSpan w:val="11"/>
            <w:tcBorders>
              <w:top w:val="nil"/>
              <w:left w:val="nil"/>
              <w:bottom w:val="nil"/>
              <w:right w:val="nil"/>
            </w:tcBorders>
          </w:tcPr>
          <w:p w14:paraId="7D630296" w14:textId="77777777" w:rsidR="007157A0" w:rsidRPr="00C27D3C" w:rsidRDefault="007157A0" w:rsidP="00405A5E">
            <w:pPr>
              <w:rPr>
                <w:rStyle w:val="Izteiksmgs"/>
                <w:rFonts w:ascii="Arial" w:hAnsi="Arial" w:cs="Arial"/>
                <w:color w:val="333333"/>
                <w:sz w:val="24"/>
                <w:szCs w:val="24"/>
                <w:bdr w:val="none" w:sz="0" w:space="0" w:color="auto" w:frame="1"/>
              </w:rPr>
            </w:pPr>
            <w:r w:rsidRPr="00C27D3C">
              <w:rPr>
                <w:rStyle w:val="Izteiksmgs"/>
                <w:rFonts w:ascii="Arial" w:hAnsi="Arial" w:cs="Arial"/>
                <w:color w:val="333333"/>
                <w:sz w:val="24"/>
                <w:szCs w:val="24"/>
                <w:bdr w:val="none" w:sz="0" w:space="0" w:color="auto" w:frame="1"/>
              </w:rPr>
              <w:t>6.1. Individuālās drošības pasākumi, aizsardzības līdzekļi un procedūras ārkārtas situācijām</w:t>
            </w:r>
          </w:p>
        </w:tc>
      </w:tr>
      <w:tr w:rsidR="007157A0" w:rsidRPr="00C27D3C" w14:paraId="0C143BBD" w14:textId="77777777" w:rsidTr="00866D72">
        <w:trPr>
          <w:trHeight w:val="80"/>
        </w:trPr>
        <w:tc>
          <w:tcPr>
            <w:tcW w:w="9575" w:type="dxa"/>
            <w:gridSpan w:val="11"/>
            <w:tcBorders>
              <w:top w:val="nil"/>
              <w:left w:val="nil"/>
              <w:bottom w:val="nil"/>
              <w:right w:val="nil"/>
            </w:tcBorders>
          </w:tcPr>
          <w:p w14:paraId="563360C5" w14:textId="77777777" w:rsidR="007157A0" w:rsidRPr="00C27D3C" w:rsidRDefault="007157A0" w:rsidP="007157A0">
            <w:pPr>
              <w:rPr>
                <w:rStyle w:val="Izteiksmgs"/>
                <w:rFonts w:ascii="Arial" w:hAnsi="Arial" w:cs="Arial"/>
                <w:b w:val="0"/>
                <w:color w:val="333333"/>
                <w:sz w:val="16"/>
                <w:szCs w:val="16"/>
                <w:bdr w:val="none" w:sz="0" w:space="0" w:color="auto" w:frame="1"/>
              </w:rPr>
            </w:pPr>
          </w:p>
        </w:tc>
      </w:tr>
      <w:tr w:rsidR="007157A0" w:rsidRPr="00C27D3C" w14:paraId="7FA7D8E2" w14:textId="77777777" w:rsidTr="00866D72">
        <w:tc>
          <w:tcPr>
            <w:tcW w:w="9575" w:type="dxa"/>
            <w:gridSpan w:val="11"/>
            <w:tcBorders>
              <w:top w:val="nil"/>
              <w:left w:val="nil"/>
              <w:bottom w:val="nil"/>
              <w:right w:val="nil"/>
            </w:tcBorders>
          </w:tcPr>
          <w:p w14:paraId="262D3BF7" w14:textId="77777777" w:rsidR="007157A0" w:rsidRPr="00C27D3C" w:rsidRDefault="001D755B" w:rsidP="007157A0">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6</w:t>
            </w:r>
            <w:r w:rsidR="007157A0" w:rsidRPr="00C27D3C">
              <w:rPr>
                <w:rStyle w:val="Izteiksmgs"/>
                <w:rFonts w:ascii="Arial" w:hAnsi="Arial" w:cs="Arial"/>
                <w:color w:val="333333"/>
                <w:sz w:val="20"/>
                <w:szCs w:val="20"/>
                <w:u w:val="single"/>
                <w:bdr w:val="none" w:sz="0" w:space="0" w:color="auto" w:frame="1"/>
              </w:rPr>
              <w:t>.</w:t>
            </w:r>
            <w:r w:rsidRPr="00C27D3C">
              <w:rPr>
                <w:rStyle w:val="Izteiksmgs"/>
                <w:rFonts w:ascii="Arial" w:hAnsi="Arial" w:cs="Arial"/>
                <w:color w:val="333333"/>
                <w:sz w:val="20"/>
                <w:szCs w:val="20"/>
                <w:u w:val="single"/>
                <w:bdr w:val="none" w:sz="0" w:space="0" w:color="auto" w:frame="1"/>
              </w:rPr>
              <w:t>2</w:t>
            </w:r>
            <w:r w:rsidR="007157A0" w:rsidRPr="00C27D3C">
              <w:rPr>
                <w:rStyle w:val="Izteiksmgs"/>
                <w:rFonts w:ascii="Arial" w:hAnsi="Arial" w:cs="Arial"/>
                <w:color w:val="333333"/>
                <w:sz w:val="20"/>
                <w:szCs w:val="20"/>
                <w:u w:val="single"/>
                <w:bdr w:val="none" w:sz="0" w:space="0" w:color="auto" w:frame="1"/>
              </w:rPr>
              <w:t>. Vides drošības pasākumi</w:t>
            </w:r>
          </w:p>
          <w:p w14:paraId="7F4470C9" w14:textId="2DCCD5A7" w:rsidR="001D755B" w:rsidRPr="00C27D3C" w:rsidRDefault="001D755B" w:rsidP="007157A0">
            <w:pPr>
              <w:rPr>
                <w:rStyle w:val="Izteiksmgs"/>
                <w:rFonts w:ascii="Arial" w:hAnsi="Arial" w:cs="Arial"/>
                <w:color w:val="333333"/>
                <w:sz w:val="20"/>
                <w:szCs w:val="20"/>
                <w:u w:val="single"/>
                <w:bdr w:val="none" w:sz="0" w:space="0" w:color="auto" w:frame="1"/>
              </w:rPr>
            </w:pPr>
          </w:p>
        </w:tc>
      </w:tr>
      <w:tr w:rsidR="001D755B" w:rsidRPr="00C27D3C" w14:paraId="3E95B199" w14:textId="77777777" w:rsidTr="00866D72">
        <w:tc>
          <w:tcPr>
            <w:tcW w:w="9575" w:type="dxa"/>
            <w:gridSpan w:val="11"/>
            <w:tcBorders>
              <w:top w:val="nil"/>
              <w:left w:val="nil"/>
              <w:bottom w:val="nil"/>
              <w:right w:val="nil"/>
            </w:tcBorders>
          </w:tcPr>
          <w:p w14:paraId="65385EB2" w14:textId="1514D2C2" w:rsidR="001D755B" w:rsidRPr="00C27D3C" w:rsidRDefault="001D755B" w:rsidP="001D755B">
            <w:pPr>
              <w:rPr>
                <w:rStyle w:val="Izteiksmgs"/>
                <w:rFonts w:ascii="Arial" w:hAnsi="Arial" w:cs="Arial"/>
                <w:b w:val="0"/>
                <w:color w:val="333333"/>
                <w:sz w:val="20"/>
                <w:szCs w:val="20"/>
                <w:bdr w:val="none" w:sz="0" w:space="0" w:color="auto" w:frame="1"/>
              </w:rPr>
            </w:pPr>
            <w:r w:rsidRPr="00C27D3C">
              <w:rPr>
                <w:rFonts w:ascii="Arial" w:hAnsi="Arial" w:cs="Arial"/>
                <w:sz w:val="20"/>
                <w:szCs w:val="20"/>
              </w:rPr>
              <w:t xml:space="preserve">Izvairieties no izlijušā materiāla izkliedes un </w:t>
            </w:r>
            <w:r w:rsidR="00190EA5" w:rsidRPr="00C27D3C">
              <w:rPr>
                <w:rFonts w:cs="Times New Roman"/>
              </w:rPr>
              <w:t>noplūdes augsnē, ūdensceļos, notekās vai kanalizācijā.</w:t>
            </w:r>
          </w:p>
        </w:tc>
      </w:tr>
      <w:tr w:rsidR="001D755B" w:rsidRPr="00C27D3C" w14:paraId="7DA75BB8" w14:textId="77777777" w:rsidTr="00866D72">
        <w:tc>
          <w:tcPr>
            <w:tcW w:w="9575" w:type="dxa"/>
            <w:gridSpan w:val="11"/>
            <w:tcBorders>
              <w:top w:val="nil"/>
              <w:left w:val="nil"/>
              <w:bottom w:val="nil"/>
              <w:right w:val="nil"/>
            </w:tcBorders>
          </w:tcPr>
          <w:p w14:paraId="1D9D7687" w14:textId="77777777" w:rsidR="001D755B" w:rsidRPr="00C27D3C" w:rsidRDefault="001D755B" w:rsidP="001D755B">
            <w:pPr>
              <w:rPr>
                <w:sz w:val="20"/>
                <w:szCs w:val="20"/>
              </w:rPr>
            </w:pPr>
            <w:r w:rsidRPr="00C27D3C">
              <w:rPr>
                <w:rFonts w:ascii="Arial" w:hAnsi="Arial" w:cs="Arial"/>
                <w:sz w:val="20"/>
                <w:szCs w:val="20"/>
              </w:rPr>
              <w:t>Informējiet attiecīgās iestādes, ja produkts ir radījis vides piesārņojumu (notekcaurules,</w:t>
            </w:r>
            <w:r w:rsidR="00190EA5" w:rsidRPr="00C27D3C">
              <w:rPr>
                <w:rFonts w:ascii="Arial" w:hAnsi="Arial" w:cs="Arial"/>
                <w:sz w:val="20"/>
                <w:szCs w:val="20"/>
              </w:rPr>
              <w:t xml:space="preserve"> </w:t>
            </w:r>
            <w:r w:rsidR="00190EA5" w:rsidRPr="00C27D3C">
              <w:rPr>
                <w:sz w:val="20"/>
                <w:szCs w:val="20"/>
              </w:rPr>
              <w:t>ūdensceļi, augsne, gaiss).</w:t>
            </w:r>
          </w:p>
          <w:p w14:paraId="0FCB19BF" w14:textId="266C2393" w:rsidR="00754F7D" w:rsidRPr="00C27D3C" w:rsidRDefault="00754F7D" w:rsidP="001D755B">
            <w:pPr>
              <w:rPr>
                <w:rStyle w:val="Izteiksmgs"/>
                <w:rFonts w:ascii="Arial" w:hAnsi="Arial" w:cs="Arial"/>
                <w:b w:val="0"/>
                <w:color w:val="333333"/>
                <w:sz w:val="20"/>
                <w:szCs w:val="20"/>
                <w:bdr w:val="none" w:sz="0" w:space="0" w:color="auto" w:frame="1"/>
              </w:rPr>
            </w:pPr>
          </w:p>
        </w:tc>
      </w:tr>
      <w:tr w:rsidR="007157A0" w:rsidRPr="00C27D3C" w14:paraId="1C47401C" w14:textId="77777777" w:rsidTr="00866D72">
        <w:tc>
          <w:tcPr>
            <w:tcW w:w="9575" w:type="dxa"/>
            <w:gridSpan w:val="11"/>
            <w:tcBorders>
              <w:top w:val="nil"/>
              <w:left w:val="nil"/>
              <w:bottom w:val="nil"/>
              <w:right w:val="nil"/>
            </w:tcBorders>
          </w:tcPr>
          <w:p w14:paraId="6472B8C1" w14:textId="77777777" w:rsidR="007157A0" w:rsidRPr="00C27D3C" w:rsidRDefault="007157A0" w:rsidP="007157A0">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 xml:space="preserve">6.3. Ierobežošanas un savākšanas paņēmieni un materiāli </w:t>
            </w:r>
          </w:p>
          <w:p w14:paraId="1876AFE9" w14:textId="3CD8CE64" w:rsidR="00754F7D" w:rsidRPr="00C27D3C" w:rsidRDefault="00754F7D" w:rsidP="007157A0">
            <w:pPr>
              <w:rPr>
                <w:rStyle w:val="Izteiksmgs"/>
                <w:rFonts w:ascii="Arial" w:hAnsi="Arial" w:cs="Arial"/>
                <w:color w:val="333333"/>
                <w:sz w:val="20"/>
                <w:szCs w:val="20"/>
                <w:u w:val="single"/>
                <w:bdr w:val="none" w:sz="0" w:space="0" w:color="auto" w:frame="1"/>
              </w:rPr>
            </w:pPr>
          </w:p>
        </w:tc>
      </w:tr>
      <w:tr w:rsidR="007157A0" w:rsidRPr="00C27D3C" w14:paraId="061D11D6" w14:textId="77777777" w:rsidTr="00866D72">
        <w:tc>
          <w:tcPr>
            <w:tcW w:w="9575" w:type="dxa"/>
            <w:gridSpan w:val="11"/>
            <w:tcBorders>
              <w:top w:val="nil"/>
              <w:left w:val="nil"/>
              <w:bottom w:val="nil"/>
              <w:right w:val="nil"/>
            </w:tcBorders>
          </w:tcPr>
          <w:p w14:paraId="0C21CFAA" w14:textId="4877417A"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Neliel</w:t>
            </w:r>
            <w:r w:rsidR="00190EA5" w:rsidRPr="00C27D3C">
              <w:rPr>
                <w:rStyle w:val="Izteiksmgs"/>
                <w:rFonts w:ascii="Arial" w:hAnsi="Arial" w:cs="Arial"/>
                <w:color w:val="333333"/>
                <w:sz w:val="20"/>
                <w:szCs w:val="20"/>
                <w:bdr w:val="none" w:sz="0" w:space="0" w:color="auto" w:frame="1"/>
              </w:rPr>
              <w:t>a</w:t>
            </w:r>
            <w:r w:rsidRPr="00C27D3C">
              <w:rPr>
                <w:rStyle w:val="Izteiksmgs"/>
                <w:rFonts w:ascii="Arial" w:hAnsi="Arial" w:cs="Arial"/>
                <w:color w:val="333333"/>
                <w:sz w:val="20"/>
                <w:szCs w:val="20"/>
                <w:bdr w:val="none" w:sz="0" w:space="0" w:color="auto" w:frame="1"/>
              </w:rPr>
              <w:t xml:space="preserve"> noplūde:</w:t>
            </w:r>
          </w:p>
          <w:p w14:paraId="08287152" w14:textId="1AA8D637" w:rsidR="001D755B" w:rsidRPr="00C27D3C" w:rsidRDefault="001D755B"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Pārvietot iepakoto produktu no noplūdes zonas. Ja </w:t>
            </w:r>
            <w:r w:rsidR="00341583" w:rsidRPr="00C27D3C">
              <w:rPr>
                <w:rStyle w:val="Izteiksmgs"/>
                <w:rFonts w:ascii="Arial" w:hAnsi="Arial" w:cs="Arial"/>
                <w:b w:val="0"/>
                <w:color w:val="333333"/>
                <w:sz w:val="20"/>
                <w:szCs w:val="20"/>
                <w:bdr w:val="none" w:sz="0" w:space="0" w:color="auto" w:frame="1"/>
              </w:rPr>
              <w:t>iepakojums ir neskarts,</w:t>
            </w:r>
            <w:r w:rsidRPr="00C27D3C">
              <w:rPr>
                <w:rStyle w:val="Izteiksmgs"/>
                <w:rFonts w:ascii="Arial" w:hAnsi="Arial" w:cs="Arial"/>
                <w:b w:val="0"/>
                <w:color w:val="333333"/>
                <w:sz w:val="20"/>
                <w:szCs w:val="20"/>
                <w:bdr w:val="none" w:sz="0" w:space="0" w:color="auto" w:frame="1"/>
              </w:rPr>
              <w:t xml:space="preserve"> ir apmierinošs, </w:t>
            </w:r>
            <w:r w:rsidR="00341583" w:rsidRPr="00C27D3C">
              <w:rPr>
                <w:rStyle w:val="Izteiksmgs"/>
                <w:rFonts w:ascii="Arial" w:hAnsi="Arial" w:cs="Arial"/>
                <w:b w:val="0"/>
                <w:color w:val="333333"/>
                <w:sz w:val="20"/>
                <w:szCs w:val="20"/>
                <w:bdr w:val="none" w:sz="0" w:space="0" w:color="auto" w:frame="1"/>
              </w:rPr>
              <w:t>novietot noliktavā.</w:t>
            </w:r>
            <w:r w:rsidRPr="00C27D3C">
              <w:rPr>
                <w:rStyle w:val="Izteiksmgs"/>
                <w:rFonts w:ascii="Arial" w:hAnsi="Arial" w:cs="Arial"/>
                <w:b w:val="0"/>
                <w:color w:val="333333"/>
                <w:sz w:val="20"/>
                <w:szCs w:val="20"/>
                <w:bdr w:val="none" w:sz="0" w:space="0" w:color="auto" w:frame="1"/>
              </w:rPr>
              <w:t xml:space="preserve"> Jebkura </w:t>
            </w:r>
            <w:r w:rsidR="00341583" w:rsidRPr="00C27D3C">
              <w:rPr>
                <w:rStyle w:val="Izteiksmgs"/>
                <w:rFonts w:ascii="Arial" w:hAnsi="Arial" w:cs="Arial"/>
                <w:b w:val="0"/>
                <w:color w:val="333333"/>
                <w:sz w:val="20"/>
                <w:szCs w:val="20"/>
                <w:bdr w:val="none" w:sz="0" w:space="0" w:color="auto" w:frame="1"/>
              </w:rPr>
              <w:t>produkta utilizācija ir jāveic izmantojot licencētu utilizācijas uzņēmumu pakalpojumus vai</w:t>
            </w:r>
            <w:r w:rsidRPr="00C27D3C">
              <w:rPr>
                <w:rStyle w:val="Izteiksmgs"/>
                <w:rFonts w:ascii="Arial" w:hAnsi="Arial" w:cs="Arial"/>
                <w:b w:val="0"/>
                <w:color w:val="333333"/>
                <w:sz w:val="20"/>
                <w:szCs w:val="20"/>
                <w:bdr w:val="none" w:sz="0" w:space="0" w:color="auto" w:frame="1"/>
              </w:rPr>
              <w:t xml:space="preserve"> saskaņā ar </w:t>
            </w:r>
            <w:r w:rsidR="00341583" w:rsidRPr="00C27D3C">
              <w:rPr>
                <w:rStyle w:val="Izteiksmgs"/>
                <w:rFonts w:ascii="Arial" w:hAnsi="Arial" w:cs="Arial"/>
                <w:b w:val="0"/>
                <w:color w:val="333333"/>
                <w:sz w:val="20"/>
                <w:szCs w:val="20"/>
                <w:bdr w:val="none" w:sz="0" w:space="0" w:color="auto" w:frame="1"/>
              </w:rPr>
              <w:t>likumdošanas saistošajiem utilizācijas nosacījumiem</w:t>
            </w:r>
            <w:r w:rsidRPr="00C27D3C">
              <w:rPr>
                <w:rStyle w:val="Izteiksmgs"/>
                <w:rFonts w:ascii="Arial" w:hAnsi="Arial" w:cs="Arial"/>
                <w:b w:val="0"/>
                <w:color w:val="333333"/>
                <w:sz w:val="20"/>
                <w:szCs w:val="20"/>
                <w:bdr w:val="none" w:sz="0" w:space="0" w:color="auto" w:frame="1"/>
              </w:rPr>
              <w:t>.</w:t>
            </w:r>
          </w:p>
          <w:p w14:paraId="2EF6E296" w14:textId="77777777" w:rsidR="006F2183" w:rsidRDefault="006F2183" w:rsidP="001D755B">
            <w:pPr>
              <w:rPr>
                <w:rStyle w:val="Izteiksmgs"/>
                <w:rFonts w:ascii="Arial" w:hAnsi="Arial" w:cs="Arial"/>
                <w:color w:val="333333"/>
                <w:sz w:val="20"/>
                <w:szCs w:val="20"/>
                <w:bdr w:val="none" w:sz="0" w:space="0" w:color="auto" w:frame="1"/>
              </w:rPr>
            </w:pPr>
          </w:p>
          <w:p w14:paraId="129011FC" w14:textId="6F411606" w:rsidR="001D755B" w:rsidRPr="00C27D3C" w:rsidRDefault="001D755B" w:rsidP="001D755B">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Liela noplūde:</w:t>
            </w:r>
          </w:p>
          <w:p w14:paraId="0121BB5A" w14:textId="2A7315AA" w:rsidR="003C14ED" w:rsidRPr="00C27D3C" w:rsidRDefault="001D755B"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Pārvietot </w:t>
            </w:r>
            <w:r w:rsidR="00C22113" w:rsidRPr="00C27D3C">
              <w:rPr>
                <w:rStyle w:val="Izteiksmgs"/>
                <w:rFonts w:ascii="Arial" w:hAnsi="Arial" w:cs="Arial"/>
                <w:b w:val="0"/>
                <w:color w:val="333333"/>
                <w:sz w:val="20"/>
                <w:szCs w:val="20"/>
                <w:bdr w:val="none" w:sz="0" w:space="0" w:color="auto" w:frame="1"/>
              </w:rPr>
              <w:t xml:space="preserve">produkcijas iepakojumu </w:t>
            </w:r>
            <w:r w:rsidRPr="00C27D3C">
              <w:rPr>
                <w:rStyle w:val="Izteiksmgs"/>
                <w:rFonts w:ascii="Arial" w:hAnsi="Arial" w:cs="Arial"/>
                <w:b w:val="0"/>
                <w:color w:val="333333"/>
                <w:sz w:val="20"/>
                <w:szCs w:val="20"/>
                <w:bdr w:val="none" w:sz="0" w:space="0" w:color="auto" w:frame="1"/>
              </w:rPr>
              <w:t xml:space="preserve">no noplūdes zonas. Likvidējiet, izmantojot licencētu </w:t>
            </w:r>
            <w:r w:rsidR="00C22113" w:rsidRPr="00C27D3C">
              <w:rPr>
                <w:rStyle w:val="Izteiksmgs"/>
                <w:rFonts w:ascii="Arial" w:hAnsi="Arial" w:cs="Arial"/>
                <w:b w:val="0"/>
                <w:color w:val="333333"/>
                <w:sz w:val="20"/>
                <w:szCs w:val="20"/>
                <w:bdr w:val="none" w:sz="0" w:space="0" w:color="auto" w:frame="1"/>
              </w:rPr>
              <w:t>utilizācijas uzņēmumu pakalpojumus.</w:t>
            </w:r>
          </w:p>
        </w:tc>
      </w:tr>
      <w:tr w:rsidR="003C14ED" w:rsidRPr="00C27D3C" w14:paraId="1393ED62" w14:textId="77777777" w:rsidTr="00866D72">
        <w:tc>
          <w:tcPr>
            <w:tcW w:w="9575" w:type="dxa"/>
            <w:gridSpan w:val="11"/>
            <w:tcBorders>
              <w:top w:val="nil"/>
              <w:left w:val="nil"/>
              <w:bottom w:val="nil"/>
              <w:right w:val="nil"/>
            </w:tcBorders>
          </w:tcPr>
          <w:p w14:paraId="244203AE" w14:textId="77777777" w:rsidR="003C14ED" w:rsidRPr="00C27D3C" w:rsidRDefault="003C14ED" w:rsidP="007157A0">
            <w:pPr>
              <w:rPr>
                <w:rStyle w:val="Izteiksmgs"/>
                <w:rFonts w:ascii="Arial" w:hAnsi="Arial" w:cs="Arial"/>
                <w:b w:val="0"/>
                <w:color w:val="333333"/>
                <w:sz w:val="20"/>
                <w:szCs w:val="20"/>
                <w:bdr w:val="none" w:sz="0" w:space="0" w:color="auto" w:frame="1"/>
              </w:rPr>
            </w:pPr>
          </w:p>
        </w:tc>
      </w:tr>
      <w:tr w:rsidR="003C14ED" w:rsidRPr="00C27D3C" w14:paraId="6DA3438F" w14:textId="77777777" w:rsidTr="00866D72">
        <w:tc>
          <w:tcPr>
            <w:tcW w:w="9575" w:type="dxa"/>
            <w:gridSpan w:val="11"/>
            <w:tcBorders>
              <w:top w:val="nil"/>
              <w:left w:val="nil"/>
              <w:bottom w:val="nil"/>
              <w:right w:val="nil"/>
            </w:tcBorders>
          </w:tcPr>
          <w:p w14:paraId="2D068183" w14:textId="77777777" w:rsidR="003C14ED" w:rsidRPr="00C27D3C" w:rsidRDefault="003C14ED" w:rsidP="007157A0">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u w:val="single"/>
                <w:bdr w:val="none" w:sz="0" w:space="0" w:color="auto" w:frame="1"/>
              </w:rPr>
              <w:t>6.4. Atsauce uz citām iedaļām</w:t>
            </w:r>
          </w:p>
        </w:tc>
      </w:tr>
      <w:tr w:rsidR="003C14ED" w:rsidRPr="00C27D3C" w14:paraId="2BD5FEBB" w14:textId="77777777" w:rsidTr="00866D72">
        <w:tc>
          <w:tcPr>
            <w:tcW w:w="9575" w:type="dxa"/>
            <w:gridSpan w:val="11"/>
            <w:tcBorders>
              <w:top w:val="nil"/>
              <w:left w:val="nil"/>
              <w:bottom w:val="nil"/>
              <w:right w:val="nil"/>
            </w:tcBorders>
          </w:tcPr>
          <w:p w14:paraId="2B63B9A7" w14:textId="6D86C8CD" w:rsidR="003C14ED" w:rsidRPr="00C27D3C" w:rsidRDefault="003C14ED" w:rsidP="007157A0">
            <w:pPr>
              <w:rPr>
                <w:rStyle w:val="Izteiksmgs"/>
                <w:rFonts w:ascii="Arial" w:hAnsi="Arial" w:cs="Arial"/>
                <w:b w:val="0"/>
                <w:color w:val="333333"/>
                <w:sz w:val="20"/>
                <w:szCs w:val="20"/>
                <w:bdr w:val="none" w:sz="0" w:space="0" w:color="auto" w:frame="1"/>
              </w:rPr>
            </w:pPr>
          </w:p>
        </w:tc>
      </w:tr>
      <w:tr w:rsidR="003C14ED" w:rsidRPr="00C27D3C" w14:paraId="712CAB2E" w14:textId="77777777" w:rsidTr="00866D72">
        <w:tc>
          <w:tcPr>
            <w:tcW w:w="9575" w:type="dxa"/>
            <w:gridSpan w:val="11"/>
            <w:tcBorders>
              <w:top w:val="nil"/>
              <w:left w:val="nil"/>
              <w:bottom w:val="nil"/>
              <w:right w:val="nil"/>
            </w:tcBorders>
          </w:tcPr>
          <w:p w14:paraId="2D7EDC5C" w14:textId="054AD52D" w:rsidR="001D755B" w:rsidRPr="00C27D3C" w:rsidRDefault="00C22113"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K</w:t>
            </w:r>
            <w:r w:rsidR="001D755B" w:rsidRPr="00C27D3C">
              <w:rPr>
                <w:rStyle w:val="Izteiksmgs"/>
                <w:rFonts w:ascii="Arial" w:hAnsi="Arial" w:cs="Arial"/>
                <w:b w:val="0"/>
                <w:color w:val="333333"/>
                <w:sz w:val="20"/>
                <w:szCs w:val="20"/>
                <w:bdr w:val="none" w:sz="0" w:space="0" w:color="auto" w:frame="1"/>
              </w:rPr>
              <w:t xml:space="preserve">ontaktinformāciju </w:t>
            </w:r>
            <w:r w:rsidRPr="00C27D3C">
              <w:rPr>
                <w:rStyle w:val="Izteiksmgs"/>
                <w:rFonts w:ascii="Arial" w:hAnsi="Arial" w:cs="Arial"/>
                <w:b w:val="0"/>
                <w:color w:val="333333"/>
                <w:sz w:val="20"/>
                <w:szCs w:val="20"/>
                <w:bdr w:val="none" w:sz="0" w:space="0" w:color="auto" w:frame="1"/>
              </w:rPr>
              <w:t xml:space="preserve">ārkārtas situācijās </w:t>
            </w:r>
            <w:r w:rsidR="001D755B" w:rsidRPr="00C27D3C">
              <w:rPr>
                <w:rStyle w:val="Izteiksmgs"/>
                <w:rFonts w:ascii="Arial" w:hAnsi="Arial" w:cs="Arial"/>
                <w:b w:val="0"/>
                <w:color w:val="333333"/>
                <w:sz w:val="20"/>
                <w:szCs w:val="20"/>
                <w:bdr w:val="none" w:sz="0" w:space="0" w:color="auto" w:frame="1"/>
              </w:rPr>
              <w:t xml:space="preserve">skatīt 1. </w:t>
            </w:r>
            <w:r w:rsidR="006A34A7" w:rsidRPr="00C27D3C">
              <w:rPr>
                <w:rStyle w:val="Izteiksmgs"/>
                <w:rFonts w:ascii="Arial" w:hAnsi="Arial" w:cs="Arial"/>
                <w:b w:val="0"/>
                <w:color w:val="333333"/>
                <w:sz w:val="20"/>
                <w:szCs w:val="20"/>
                <w:bdr w:val="none" w:sz="0" w:space="0" w:color="auto" w:frame="1"/>
              </w:rPr>
              <w:t>sadaļu P</w:t>
            </w:r>
            <w:r w:rsidR="001D755B" w:rsidRPr="00C27D3C">
              <w:rPr>
                <w:rStyle w:val="Izteiksmgs"/>
                <w:rFonts w:ascii="Arial" w:hAnsi="Arial" w:cs="Arial"/>
                <w:b w:val="0"/>
                <w:color w:val="333333"/>
                <w:sz w:val="20"/>
                <w:szCs w:val="20"/>
                <w:bdr w:val="none" w:sz="0" w:space="0" w:color="auto" w:frame="1"/>
              </w:rPr>
              <w:t>ersonīg</w:t>
            </w:r>
            <w:r w:rsidR="006A34A7" w:rsidRPr="00C27D3C">
              <w:rPr>
                <w:rStyle w:val="Izteiksmgs"/>
                <w:rFonts w:ascii="Arial" w:hAnsi="Arial" w:cs="Arial"/>
                <w:b w:val="0"/>
                <w:color w:val="333333"/>
                <w:sz w:val="20"/>
                <w:szCs w:val="20"/>
                <w:bdr w:val="none" w:sz="0" w:space="0" w:color="auto" w:frame="1"/>
              </w:rPr>
              <w:t>ā</w:t>
            </w:r>
            <w:r w:rsidR="001D755B" w:rsidRPr="00C27D3C">
              <w:rPr>
                <w:rStyle w:val="Izteiksmgs"/>
                <w:rFonts w:ascii="Arial" w:hAnsi="Arial" w:cs="Arial"/>
                <w:b w:val="0"/>
                <w:color w:val="333333"/>
                <w:sz w:val="20"/>
                <w:szCs w:val="20"/>
                <w:bdr w:val="none" w:sz="0" w:space="0" w:color="auto" w:frame="1"/>
              </w:rPr>
              <w:t xml:space="preserve"> aizsardzīb</w:t>
            </w:r>
            <w:r w:rsidR="006A34A7" w:rsidRPr="00C27D3C">
              <w:rPr>
                <w:rStyle w:val="Izteiksmgs"/>
                <w:rFonts w:ascii="Arial" w:hAnsi="Arial" w:cs="Arial"/>
                <w:b w:val="0"/>
                <w:color w:val="333333"/>
                <w:sz w:val="20"/>
                <w:szCs w:val="20"/>
                <w:bdr w:val="none" w:sz="0" w:space="0" w:color="auto" w:frame="1"/>
              </w:rPr>
              <w:t>a</w:t>
            </w:r>
            <w:r w:rsidR="001D755B" w:rsidRPr="00C27D3C">
              <w:rPr>
                <w:rStyle w:val="Izteiksmgs"/>
                <w:rFonts w:ascii="Arial" w:hAnsi="Arial" w:cs="Arial"/>
                <w:b w:val="0"/>
                <w:color w:val="333333"/>
                <w:sz w:val="20"/>
                <w:szCs w:val="20"/>
                <w:bdr w:val="none" w:sz="0" w:space="0" w:color="auto" w:frame="1"/>
              </w:rPr>
              <w:t xml:space="preserve">, skatīt 8. </w:t>
            </w:r>
            <w:r w:rsidR="006A34A7" w:rsidRPr="00C27D3C">
              <w:rPr>
                <w:rStyle w:val="Izteiksmgs"/>
                <w:rFonts w:ascii="Arial" w:hAnsi="Arial" w:cs="Arial"/>
                <w:b w:val="0"/>
                <w:color w:val="333333"/>
                <w:sz w:val="20"/>
                <w:szCs w:val="20"/>
                <w:bdr w:val="none" w:sz="0" w:space="0" w:color="auto" w:frame="1"/>
              </w:rPr>
              <w:t>sadaļu</w:t>
            </w:r>
            <w:r w:rsidR="001D755B" w:rsidRPr="00C27D3C">
              <w:rPr>
                <w:rStyle w:val="Izteiksmgs"/>
                <w:rFonts w:ascii="Arial" w:hAnsi="Arial" w:cs="Arial"/>
                <w:b w:val="0"/>
                <w:color w:val="333333"/>
                <w:sz w:val="20"/>
                <w:szCs w:val="20"/>
                <w:bdr w:val="none" w:sz="0" w:space="0" w:color="auto" w:frame="1"/>
              </w:rPr>
              <w:t xml:space="preserve">. Papildinformāciju par veselības apdraudējumiem skatīt 11. </w:t>
            </w:r>
            <w:r w:rsidR="006A34A7" w:rsidRPr="00C27D3C">
              <w:rPr>
                <w:rStyle w:val="Izteiksmgs"/>
                <w:rFonts w:ascii="Arial" w:hAnsi="Arial" w:cs="Arial"/>
                <w:b w:val="0"/>
                <w:color w:val="333333"/>
                <w:sz w:val="20"/>
                <w:szCs w:val="20"/>
                <w:bdr w:val="none" w:sz="0" w:space="0" w:color="auto" w:frame="1"/>
              </w:rPr>
              <w:t>sadaļ</w:t>
            </w:r>
            <w:r w:rsidR="00754F7D" w:rsidRPr="00C27D3C">
              <w:rPr>
                <w:rStyle w:val="Izteiksmgs"/>
                <w:rFonts w:ascii="Arial" w:hAnsi="Arial" w:cs="Arial"/>
                <w:b w:val="0"/>
                <w:color w:val="333333"/>
                <w:sz w:val="20"/>
                <w:szCs w:val="20"/>
                <w:bdr w:val="none" w:sz="0" w:space="0" w:color="auto" w:frame="1"/>
              </w:rPr>
              <w:t>u</w:t>
            </w:r>
            <w:r w:rsidR="001D755B" w:rsidRPr="00C27D3C">
              <w:rPr>
                <w:rStyle w:val="Izteiksmgs"/>
                <w:rFonts w:ascii="Arial" w:hAnsi="Arial" w:cs="Arial"/>
                <w:b w:val="0"/>
                <w:color w:val="333333"/>
                <w:sz w:val="20"/>
                <w:szCs w:val="20"/>
                <w:bdr w:val="none" w:sz="0" w:space="0" w:color="auto" w:frame="1"/>
              </w:rPr>
              <w:t>. Atkritumu iznīcināšana skat</w:t>
            </w:r>
            <w:r w:rsidR="00754F7D" w:rsidRPr="00C27D3C">
              <w:rPr>
                <w:rStyle w:val="Izteiksmgs"/>
                <w:rFonts w:ascii="Arial" w:hAnsi="Arial" w:cs="Arial"/>
                <w:b w:val="0"/>
                <w:color w:val="333333"/>
                <w:sz w:val="20"/>
                <w:szCs w:val="20"/>
                <w:bdr w:val="none" w:sz="0" w:space="0" w:color="auto" w:frame="1"/>
              </w:rPr>
              <w:t>īt</w:t>
            </w:r>
            <w:r w:rsidR="001D755B" w:rsidRPr="00C27D3C">
              <w:rPr>
                <w:rStyle w:val="Izteiksmgs"/>
                <w:rFonts w:ascii="Arial" w:hAnsi="Arial" w:cs="Arial"/>
                <w:b w:val="0"/>
                <w:color w:val="333333"/>
                <w:sz w:val="20"/>
                <w:szCs w:val="20"/>
                <w:bdr w:val="none" w:sz="0" w:space="0" w:color="auto" w:frame="1"/>
              </w:rPr>
              <w:t xml:space="preserve"> 13. </w:t>
            </w:r>
            <w:r w:rsidR="006A34A7" w:rsidRPr="00C27D3C">
              <w:rPr>
                <w:rStyle w:val="Izteiksmgs"/>
                <w:rFonts w:ascii="Arial" w:hAnsi="Arial" w:cs="Arial"/>
                <w:b w:val="0"/>
                <w:color w:val="333333"/>
                <w:sz w:val="20"/>
                <w:szCs w:val="20"/>
                <w:bdr w:val="none" w:sz="0" w:space="0" w:color="auto" w:frame="1"/>
              </w:rPr>
              <w:t>sadaļu</w:t>
            </w:r>
            <w:r w:rsidR="001D755B" w:rsidRPr="00C27D3C">
              <w:rPr>
                <w:rStyle w:val="Izteiksmgs"/>
                <w:rFonts w:ascii="Arial" w:hAnsi="Arial" w:cs="Arial"/>
                <w:b w:val="0"/>
                <w:color w:val="333333"/>
                <w:sz w:val="20"/>
                <w:szCs w:val="20"/>
                <w:bdr w:val="none" w:sz="0" w:space="0" w:color="auto" w:frame="1"/>
              </w:rPr>
              <w:t>.</w:t>
            </w:r>
          </w:p>
          <w:p w14:paraId="2EE22976" w14:textId="54F72E82" w:rsidR="003C14ED" w:rsidRPr="00C27D3C" w:rsidRDefault="001D755B" w:rsidP="001D755B">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Papildu</w:t>
            </w:r>
            <w:r w:rsidR="006A34A7" w:rsidRPr="00C27D3C">
              <w:rPr>
                <w:rStyle w:val="Izteiksmgs"/>
                <w:rFonts w:ascii="Arial" w:hAnsi="Arial" w:cs="Arial"/>
                <w:b w:val="0"/>
                <w:color w:val="333333"/>
                <w:sz w:val="20"/>
                <w:szCs w:val="20"/>
                <w:bdr w:val="none" w:sz="0" w:space="0" w:color="auto" w:frame="1"/>
              </w:rPr>
              <w:t>s ieteikumi</w:t>
            </w:r>
            <w:r w:rsidRPr="00C27D3C">
              <w:rPr>
                <w:rStyle w:val="Izteiksmgs"/>
                <w:rFonts w:ascii="Arial" w:hAnsi="Arial" w:cs="Arial"/>
                <w:b w:val="0"/>
                <w:color w:val="333333"/>
                <w:sz w:val="20"/>
                <w:szCs w:val="20"/>
                <w:bdr w:val="none" w:sz="0" w:space="0" w:color="auto" w:frame="1"/>
              </w:rPr>
              <w:t xml:space="preserve"> nav pieejami</w:t>
            </w:r>
            <w:r w:rsidR="006A34A7" w:rsidRPr="00C27D3C">
              <w:rPr>
                <w:rStyle w:val="Izteiksmgs"/>
                <w:rFonts w:ascii="Arial" w:hAnsi="Arial" w:cs="Arial"/>
                <w:b w:val="0"/>
                <w:color w:val="333333"/>
                <w:sz w:val="20"/>
                <w:szCs w:val="20"/>
                <w:bdr w:val="none" w:sz="0" w:space="0" w:color="auto" w:frame="1"/>
              </w:rPr>
              <w:t>.</w:t>
            </w:r>
          </w:p>
          <w:p w14:paraId="4B9A1537" w14:textId="66D25A61" w:rsidR="001D755B" w:rsidRPr="00C27D3C" w:rsidRDefault="001D755B" w:rsidP="001D755B">
            <w:pPr>
              <w:rPr>
                <w:rStyle w:val="Izteiksmgs"/>
                <w:rFonts w:ascii="Arial" w:hAnsi="Arial" w:cs="Arial"/>
                <w:b w:val="0"/>
                <w:color w:val="333333"/>
                <w:sz w:val="20"/>
                <w:szCs w:val="20"/>
                <w:bdr w:val="none" w:sz="0" w:space="0" w:color="auto" w:frame="1"/>
              </w:rPr>
            </w:pPr>
          </w:p>
        </w:tc>
      </w:tr>
      <w:tr w:rsidR="003C14ED" w:rsidRPr="00C27D3C" w14:paraId="4F036BA8" w14:textId="77777777" w:rsidTr="00866D72">
        <w:tc>
          <w:tcPr>
            <w:tcW w:w="9575" w:type="dxa"/>
            <w:gridSpan w:val="11"/>
            <w:tcBorders>
              <w:top w:val="nil"/>
              <w:left w:val="nil"/>
              <w:bottom w:val="nil"/>
              <w:right w:val="nil"/>
            </w:tcBorders>
          </w:tcPr>
          <w:p w14:paraId="74D12A50" w14:textId="77777777" w:rsidR="006F2183" w:rsidRDefault="006F2183" w:rsidP="007157A0">
            <w:pPr>
              <w:rPr>
                <w:rStyle w:val="Izteiksmgs"/>
                <w:rFonts w:ascii="Arial" w:hAnsi="Arial" w:cs="Arial"/>
                <w:color w:val="333333"/>
                <w:sz w:val="20"/>
                <w:szCs w:val="20"/>
                <w:bdr w:val="none" w:sz="0" w:space="0" w:color="auto" w:frame="1"/>
              </w:rPr>
            </w:pPr>
          </w:p>
          <w:p w14:paraId="1F405021" w14:textId="77777777" w:rsidR="006F2183" w:rsidRDefault="006F2183" w:rsidP="007157A0">
            <w:pPr>
              <w:rPr>
                <w:rStyle w:val="Izteiksmgs"/>
                <w:rFonts w:ascii="Arial" w:hAnsi="Arial" w:cs="Arial"/>
                <w:color w:val="333333"/>
                <w:sz w:val="20"/>
                <w:szCs w:val="20"/>
                <w:bdr w:val="none" w:sz="0" w:space="0" w:color="auto" w:frame="1"/>
              </w:rPr>
            </w:pPr>
          </w:p>
          <w:p w14:paraId="47239EE8" w14:textId="77777777" w:rsidR="006F2183" w:rsidRDefault="006F2183" w:rsidP="007157A0">
            <w:pPr>
              <w:rPr>
                <w:rStyle w:val="Izteiksmgs"/>
                <w:rFonts w:ascii="Arial" w:hAnsi="Arial" w:cs="Arial"/>
                <w:color w:val="333333"/>
                <w:sz w:val="20"/>
                <w:szCs w:val="20"/>
                <w:bdr w:val="none" w:sz="0" w:space="0" w:color="auto" w:frame="1"/>
              </w:rPr>
            </w:pPr>
          </w:p>
          <w:p w14:paraId="15101AAB" w14:textId="77777777" w:rsidR="006F2183" w:rsidRDefault="006F2183" w:rsidP="007157A0">
            <w:pPr>
              <w:rPr>
                <w:rStyle w:val="Izteiksmgs"/>
                <w:rFonts w:ascii="Arial" w:hAnsi="Arial" w:cs="Arial"/>
                <w:color w:val="333333"/>
                <w:sz w:val="20"/>
                <w:szCs w:val="20"/>
                <w:bdr w:val="none" w:sz="0" w:space="0" w:color="auto" w:frame="1"/>
              </w:rPr>
            </w:pPr>
          </w:p>
          <w:p w14:paraId="59AFF97F" w14:textId="3C9401A6" w:rsidR="003C14ED" w:rsidRPr="00C27D3C" w:rsidRDefault="003C14ED" w:rsidP="007157A0">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lastRenderedPageBreak/>
              <w:t>7. IEDAĻA. LIETOŠANA UN GLABĀŠANA</w:t>
            </w:r>
          </w:p>
        </w:tc>
      </w:tr>
      <w:tr w:rsidR="003C14ED" w:rsidRPr="00C27D3C" w14:paraId="011A92FD" w14:textId="77777777" w:rsidTr="00866D72">
        <w:tc>
          <w:tcPr>
            <w:tcW w:w="9575" w:type="dxa"/>
            <w:gridSpan w:val="11"/>
            <w:tcBorders>
              <w:top w:val="nil"/>
              <w:left w:val="nil"/>
              <w:bottom w:val="nil"/>
              <w:right w:val="nil"/>
            </w:tcBorders>
          </w:tcPr>
          <w:p w14:paraId="5145E2CC" w14:textId="77777777" w:rsidR="003C14ED" w:rsidRPr="00C27D3C" w:rsidRDefault="003C14ED" w:rsidP="007157A0">
            <w:pPr>
              <w:rPr>
                <w:rStyle w:val="Izteiksmgs"/>
                <w:rFonts w:ascii="Arial" w:hAnsi="Arial" w:cs="Arial"/>
                <w:b w:val="0"/>
                <w:color w:val="333333"/>
                <w:sz w:val="20"/>
                <w:szCs w:val="20"/>
                <w:bdr w:val="none" w:sz="0" w:space="0" w:color="auto" w:frame="1"/>
              </w:rPr>
            </w:pPr>
          </w:p>
        </w:tc>
      </w:tr>
      <w:tr w:rsidR="003C14ED" w:rsidRPr="00C27D3C" w14:paraId="6BB518A4" w14:textId="77777777" w:rsidTr="00866D72">
        <w:tc>
          <w:tcPr>
            <w:tcW w:w="9575" w:type="dxa"/>
            <w:gridSpan w:val="11"/>
            <w:tcBorders>
              <w:top w:val="nil"/>
              <w:left w:val="nil"/>
              <w:bottom w:val="nil"/>
              <w:right w:val="nil"/>
            </w:tcBorders>
          </w:tcPr>
          <w:p w14:paraId="238976E8" w14:textId="77777777" w:rsidR="003C14ED" w:rsidRPr="00C27D3C" w:rsidRDefault="003C14ED" w:rsidP="007157A0">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 xml:space="preserve">7.1. Piesardzība drošai lietošanai </w:t>
            </w:r>
          </w:p>
          <w:p w14:paraId="7385B672" w14:textId="22E0C244" w:rsidR="00754F7D" w:rsidRPr="00C27D3C" w:rsidRDefault="00754F7D" w:rsidP="007157A0">
            <w:pPr>
              <w:rPr>
                <w:rStyle w:val="Izteiksmgs"/>
                <w:rFonts w:ascii="Arial" w:hAnsi="Arial" w:cs="Arial"/>
                <w:color w:val="333333"/>
                <w:sz w:val="20"/>
                <w:szCs w:val="20"/>
                <w:u w:val="single"/>
                <w:bdr w:val="none" w:sz="0" w:space="0" w:color="auto" w:frame="1"/>
              </w:rPr>
            </w:pPr>
          </w:p>
        </w:tc>
      </w:tr>
      <w:tr w:rsidR="003C14ED" w:rsidRPr="00C27D3C" w14:paraId="1598E19E" w14:textId="77777777" w:rsidTr="00866D72">
        <w:tc>
          <w:tcPr>
            <w:tcW w:w="9575" w:type="dxa"/>
            <w:gridSpan w:val="11"/>
            <w:tcBorders>
              <w:top w:val="nil"/>
              <w:left w:val="nil"/>
              <w:bottom w:val="nil"/>
              <w:right w:val="nil"/>
            </w:tcBorders>
          </w:tcPr>
          <w:p w14:paraId="35D05D52" w14:textId="25DBD209" w:rsidR="00754F7D" w:rsidRPr="00C27D3C" w:rsidRDefault="00043512" w:rsidP="003C14ED">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Izmantot piemērotus individuālos aizsardzības līdzekļus (skatīt 8. </w:t>
            </w:r>
            <w:r w:rsidR="006A34A7" w:rsidRPr="00C27D3C">
              <w:rPr>
                <w:rStyle w:val="Izteiksmgs"/>
                <w:rFonts w:ascii="Arial" w:hAnsi="Arial" w:cs="Arial"/>
                <w:b w:val="0"/>
                <w:color w:val="333333"/>
                <w:sz w:val="20"/>
                <w:szCs w:val="20"/>
                <w:bdr w:val="none" w:sz="0" w:space="0" w:color="auto" w:frame="1"/>
              </w:rPr>
              <w:t>sadaļu</w:t>
            </w:r>
            <w:r w:rsidRPr="00C27D3C">
              <w:rPr>
                <w:rStyle w:val="Izteiksmgs"/>
                <w:rFonts w:ascii="Arial" w:hAnsi="Arial" w:cs="Arial"/>
                <w:b w:val="0"/>
                <w:color w:val="333333"/>
                <w:sz w:val="20"/>
                <w:szCs w:val="20"/>
                <w:bdr w:val="none" w:sz="0" w:space="0" w:color="auto" w:frame="1"/>
              </w:rPr>
              <w:t>). Nodrošiniet labu ventilāciju. Pirms atstāt darba vietu, no</w:t>
            </w:r>
            <w:r w:rsidR="006A34A7" w:rsidRPr="00C27D3C">
              <w:rPr>
                <w:rStyle w:val="Izteiksmgs"/>
                <w:rFonts w:ascii="Arial" w:hAnsi="Arial" w:cs="Arial"/>
                <w:b w:val="0"/>
                <w:color w:val="333333"/>
                <w:sz w:val="20"/>
                <w:szCs w:val="20"/>
                <w:bdr w:val="none" w:sz="0" w:space="0" w:color="auto" w:frame="1"/>
              </w:rPr>
              <w:t xml:space="preserve">mazgāt </w:t>
            </w:r>
            <w:r w:rsidRPr="00C27D3C">
              <w:rPr>
                <w:rStyle w:val="Izteiksmgs"/>
                <w:rFonts w:ascii="Arial" w:hAnsi="Arial" w:cs="Arial"/>
                <w:b w:val="0"/>
                <w:color w:val="333333"/>
                <w:sz w:val="20"/>
                <w:szCs w:val="20"/>
                <w:bdr w:val="none" w:sz="0" w:space="0" w:color="auto" w:frame="1"/>
              </w:rPr>
              <w:t>rokas un piesārņotās vietas ar ūdeni un ziepēm. Lietojot produktu, ne</w:t>
            </w:r>
            <w:r w:rsidR="006A34A7" w:rsidRPr="00C27D3C">
              <w:rPr>
                <w:rStyle w:val="Izteiksmgs"/>
                <w:rFonts w:ascii="Arial" w:hAnsi="Arial" w:cs="Arial"/>
                <w:b w:val="0"/>
                <w:color w:val="333333"/>
                <w:sz w:val="20"/>
                <w:szCs w:val="20"/>
                <w:bdr w:val="none" w:sz="0" w:space="0" w:color="auto" w:frame="1"/>
              </w:rPr>
              <w:t>ēst</w:t>
            </w:r>
            <w:r w:rsidRPr="00C27D3C">
              <w:rPr>
                <w:rStyle w:val="Izteiksmgs"/>
                <w:rFonts w:ascii="Arial" w:hAnsi="Arial" w:cs="Arial"/>
                <w:b w:val="0"/>
                <w:color w:val="333333"/>
                <w:sz w:val="20"/>
                <w:szCs w:val="20"/>
                <w:bdr w:val="none" w:sz="0" w:space="0" w:color="auto" w:frame="1"/>
              </w:rPr>
              <w:t>, nedzer</w:t>
            </w:r>
            <w:r w:rsidR="006A34A7" w:rsidRPr="00C27D3C">
              <w:rPr>
                <w:rStyle w:val="Izteiksmgs"/>
                <w:rFonts w:ascii="Arial" w:hAnsi="Arial" w:cs="Arial"/>
                <w:b w:val="0"/>
                <w:color w:val="333333"/>
                <w:sz w:val="20"/>
                <w:szCs w:val="20"/>
                <w:bdr w:val="none" w:sz="0" w:space="0" w:color="auto" w:frame="1"/>
              </w:rPr>
              <w:t>t</w:t>
            </w:r>
            <w:r w:rsidRPr="00C27D3C">
              <w:rPr>
                <w:rStyle w:val="Izteiksmgs"/>
                <w:rFonts w:ascii="Arial" w:hAnsi="Arial" w:cs="Arial"/>
                <w:b w:val="0"/>
                <w:color w:val="333333"/>
                <w:sz w:val="20"/>
                <w:szCs w:val="20"/>
                <w:bdr w:val="none" w:sz="0" w:space="0" w:color="auto" w:frame="1"/>
              </w:rPr>
              <w:t xml:space="preserve"> </w:t>
            </w:r>
            <w:r w:rsidR="006A34A7" w:rsidRPr="00C27D3C">
              <w:rPr>
                <w:rStyle w:val="Izteiksmgs"/>
                <w:rFonts w:ascii="Arial" w:hAnsi="Arial" w:cs="Arial"/>
                <w:b w:val="0"/>
                <w:color w:val="333333"/>
                <w:sz w:val="20"/>
                <w:szCs w:val="20"/>
                <w:bdr w:val="none" w:sz="0" w:space="0" w:color="auto" w:frame="1"/>
              </w:rPr>
              <w:t>un nesmēķēt</w:t>
            </w:r>
            <w:r w:rsidRPr="00C27D3C">
              <w:rPr>
                <w:rStyle w:val="Izteiksmgs"/>
                <w:rFonts w:ascii="Arial" w:hAnsi="Arial" w:cs="Arial"/>
                <w:b w:val="0"/>
                <w:color w:val="333333"/>
                <w:sz w:val="20"/>
                <w:szCs w:val="20"/>
                <w:bdr w:val="none" w:sz="0" w:space="0" w:color="auto" w:frame="1"/>
              </w:rPr>
              <w:t xml:space="preserve">. Tukši </w:t>
            </w:r>
            <w:r w:rsidR="006A34A7" w:rsidRPr="00C27D3C">
              <w:rPr>
                <w:rStyle w:val="Izteiksmgs"/>
                <w:rFonts w:ascii="Arial" w:hAnsi="Arial" w:cs="Arial"/>
                <w:b w:val="0"/>
                <w:color w:val="333333"/>
                <w:sz w:val="20"/>
                <w:szCs w:val="20"/>
                <w:bdr w:val="none" w:sz="0" w:space="0" w:color="auto" w:frame="1"/>
              </w:rPr>
              <w:t>produkta iepakojumi</w:t>
            </w:r>
            <w:r w:rsidRPr="00C27D3C">
              <w:rPr>
                <w:rStyle w:val="Izteiksmgs"/>
                <w:rFonts w:ascii="Arial" w:hAnsi="Arial" w:cs="Arial"/>
                <w:b w:val="0"/>
                <w:color w:val="333333"/>
                <w:sz w:val="20"/>
                <w:szCs w:val="20"/>
                <w:bdr w:val="none" w:sz="0" w:space="0" w:color="auto" w:frame="1"/>
              </w:rPr>
              <w:t xml:space="preserve"> saglabā </w:t>
            </w:r>
            <w:r w:rsidR="006A34A7" w:rsidRPr="00C27D3C">
              <w:rPr>
                <w:rStyle w:val="Izteiksmgs"/>
                <w:rFonts w:ascii="Arial" w:hAnsi="Arial" w:cs="Arial"/>
                <w:b w:val="0"/>
                <w:color w:val="333333"/>
                <w:sz w:val="20"/>
                <w:szCs w:val="20"/>
                <w:bdr w:val="none" w:sz="0" w:space="0" w:color="auto" w:frame="1"/>
              </w:rPr>
              <w:t>tā</w:t>
            </w:r>
            <w:r w:rsidRPr="00C27D3C">
              <w:rPr>
                <w:rStyle w:val="Izteiksmgs"/>
                <w:rFonts w:ascii="Arial" w:hAnsi="Arial" w:cs="Arial"/>
                <w:b w:val="0"/>
                <w:color w:val="333333"/>
                <w:sz w:val="20"/>
                <w:szCs w:val="20"/>
                <w:bdr w:val="none" w:sz="0" w:space="0" w:color="auto" w:frame="1"/>
              </w:rPr>
              <w:t xml:space="preserve"> atliekas un var būt bīstami. </w:t>
            </w:r>
            <w:r w:rsidR="006A34A7" w:rsidRPr="00C27D3C">
              <w:rPr>
                <w:rStyle w:val="Izteiksmgs"/>
                <w:rFonts w:ascii="Arial" w:hAnsi="Arial" w:cs="Arial"/>
                <w:b w:val="0"/>
                <w:color w:val="333333"/>
                <w:sz w:val="20"/>
                <w:szCs w:val="20"/>
                <w:bdr w:val="none" w:sz="0" w:space="0" w:color="auto" w:frame="1"/>
              </w:rPr>
              <w:t>Atkārtoti iepakojumu neizmantot.</w:t>
            </w:r>
          </w:p>
        </w:tc>
      </w:tr>
      <w:tr w:rsidR="003C14ED" w:rsidRPr="00C27D3C" w14:paraId="1049665C" w14:textId="77777777" w:rsidTr="00866D72">
        <w:tc>
          <w:tcPr>
            <w:tcW w:w="9575" w:type="dxa"/>
            <w:gridSpan w:val="11"/>
            <w:tcBorders>
              <w:top w:val="nil"/>
              <w:left w:val="nil"/>
              <w:bottom w:val="nil"/>
              <w:right w:val="nil"/>
            </w:tcBorders>
          </w:tcPr>
          <w:p w14:paraId="2514212C" w14:textId="77777777" w:rsidR="003C14ED" w:rsidRPr="00C27D3C" w:rsidRDefault="003C14ED" w:rsidP="007157A0">
            <w:pPr>
              <w:rPr>
                <w:rStyle w:val="Izteiksmgs"/>
                <w:rFonts w:ascii="Arial" w:hAnsi="Arial" w:cs="Arial"/>
                <w:b w:val="0"/>
                <w:color w:val="333333"/>
                <w:sz w:val="20"/>
                <w:szCs w:val="20"/>
                <w:bdr w:val="none" w:sz="0" w:space="0" w:color="auto" w:frame="1"/>
              </w:rPr>
            </w:pPr>
          </w:p>
        </w:tc>
      </w:tr>
      <w:tr w:rsidR="003C14ED" w:rsidRPr="00C27D3C" w14:paraId="77A699E5" w14:textId="77777777" w:rsidTr="00866D72">
        <w:tc>
          <w:tcPr>
            <w:tcW w:w="9575" w:type="dxa"/>
            <w:gridSpan w:val="11"/>
            <w:tcBorders>
              <w:top w:val="nil"/>
              <w:left w:val="nil"/>
              <w:bottom w:val="nil"/>
              <w:right w:val="nil"/>
            </w:tcBorders>
          </w:tcPr>
          <w:p w14:paraId="6AE894F0" w14:textId="48F035F1" w:rsidR="003C14ED" w:rsidRPr="00C27D3C" w:rsidRDefault="003C14ED" w:rsidP="007157A0">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 xml:space="preserve">7.2. Drošas </w:t>
            </w:r>
            <w:r w:rsidR="00932703" w:rsidRPr="00C27D3C">
              <w:rPr>
                <w:rStyle w:val="Izteiksmgs"/>
                <w:rFonts w:ascii="Arial" w:hAnsi="Arial" w:cs="Arial"/>
                <w:color w:val="333333"/>
                <w:sz w:val="20"/>
                <w:szCs w:val="20"/>
                <w:u w:val="single"/>
                <w:bdr w:val="none" w:sz="0" w:space="0" w:color="auto" w:frame="1"/>
              </w:rPr>
              <w:t>uz</w:t>
            </w:r>
            <w:r w:rsidRPr="00C27D3C">
              <w:rPr>
                <w:rStyle w:val="Izteiksmgs"/>
                <w:rFonts w:ascii="Arial" w:hAnsi="Arial" w:cs="Arial"/>
                <w:color w:val="333333"/>
                <w:sz w:val="20"/>
                <w:szCs w:val="20"/>
                <w:u w:val="single"/>
                <w:bdr w:val="none" w:sz="0" w:space="0" w:color="auto" w:frame="1"/>
              </w:rPr>
              <w:t xml:space="preserve">glabāšanas apstākļi, tostarp visu veidu nesaderība </w:t>
            </w:r>
          </w:p>
        </w:tc>
      </w:tr>
      <w:tr w:rsidR="003C14ED" w:rsidRPr="00C27D3C" w14:paraId="16BF9D57" w14:textId="77777777" w:rsidTr="00866D72">
        <w:tc>
          <w:tcPr>
            <w:tcW w:w="9575" w:type="dxa"/>
            <w:gridSpan w:val="11"/>
            <w:tcBorders>
              <w:top w:val="nil"/>
              <w:left w:val="nil"/>
              <w:bottom w:val="nil"/>
              <w:right w:val="nil"/>
            </w:tcBorders>
          </w:tcPr>
          <w:p w14:paraId="4D6AD6CF" w14:textId="77777777" w:rsidR="003C14ED" w:rsidRPr="00C27D3C" w:rsidRDefault="003C14ED" w:rsidP="007157A0">
            <w:pPr>
              <w:rPr>
                <w:rStyle w:val="Izteiksmgs"/>
                <w:rFonts w:ascii="Arial" w:hAnsi="Arial" w:cs="Arial"/>
                <w:color w:val="333333"/>
                <w:sz w:val="20"/>
                <w:szCs w:val="20"/>
                <w:u w:val="single"/>
                <w:bdr w:val="none" w:sz="0" w:space="0" w:color="auto" w:frame="1"/>
              </w:rPr>
            </w:pPr>
          </w:p>
        </w:tc>
      </w:tr>
      <w:tr w:rsidR="003C14ED" w:rsidRPr="00C27D3C" w14:paraId="3EC6E34A" w14:textId="77777777" w:rsidTr="00866D72">
        <w:tc>
          <w:tcPr>
            <w:tcW w:w="9575" w:type="dxa"/>
            <w:gridSpan w:val="11"/>
            <w:tcBorders>
              <w:top w:val="nil"/>
              <w:left w:val="nil"/>
              <w:bottom w:val="nil"/>
              <w:right w:val="nil"/>
            </w:tcBorders>
          </w:tcPr>
          <w:p w14:paraId="76CAFC38" w14:textId="72186FC4" w:rsidR="00DB06E1" w:rsidRPr="00C27D3C" w:rsidRDefault="00043512" w:rsidP="00DB06E1">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Uzglabāt saskaņā ar vietējiem noteikumiem. Uzglabāt oriģinālā iepakojumā, kas ir aizsargāts no tiešas saules st</w:t>
            </w:r>
            <w:r w:rsidR="00DB06E1" w:rsidRPr="00C27D3C">
              <w:rPr>
                <w:rStyle w:val="Izteiksmgs"/>
                <w:rFonts w:ascii="Arial" w:hAnsi="Arial" w:cs="Arial"/>
                <w:b w:val="0"/>
                <w:color w:val="333333"/>
                <w:sz w:val="20"/>
                <w:szCs w:val="20"/>
                <w:bdr w:val="none" w:sz="0" w:space="0" w:color="auto" w:frame="1"/>
              </w:rPr>
              <w:t>a</w:t>
            </w:r>
            <w:r w:rsidR="00643025" w:rsidRPr="00C27D3C">
              <w:rPr>
                <w:rStyle w:val="Izteiksmgs"/>
                <w:rFonts w:ascii="Arial" w:hAnsi="Arial" w:cs="Arial"/>
                <w:b w:val="0"/>
                <w:color w:val="333333"/>
                <w:sz w:val="20"/>
                <w:szCs w:val="20"/>
                <w:bdr w:val="none" w:sz="0" w:space="0" w:color="auto" w:frame="1"/>
              </w:rPr>
              <w:t xml:space="preserve">riem, </w:t>
            </w:r>
            <w:r w:rsidRPr="00C27D3C">
              <w:rPr>
                <w:rStyle w:val="Izteiksmgs"/>
                <w:rFonts w:ascii="Arial" w:hAnsi="Arial" w:cs="Arial"/>
                <w:b w:val="0"/>
                <w:color w:val="333333"/>
                <w:sz w:val="20"/>
                <w:szCs w:val="20"/>
                <w:bdr w:val="none" w:sz="0" w:space="0" w:color="auto" w:frame="1"/>
              </w:rPr>
              <w:t>sausā, vēsā un labi vēdināmā vietā, prom no nesaderīgiem materiāliem (sk. 10. sadaļu)</w:t>
            </w:r>
            <w:r w:rsidR="00754F7D" w:rsidRPr="00C27D3C">
              <w:rPr>
                <w:rStyle w:val="Izteiksmgs"/>
                <w:rFonts w:ascii="Arial" w:hAnsi="Arial" w:cs="Arial"/>
                <w:b w:val="0"/>
                <w:color w:val="333333"/>
                <w:sz w:val="20"/>
                <w:szCs w:val="20"/>
                <w:bdr w:val="none" w:sz="0" w:space="0" w:color="auto" w:frame="1"/>
              </w:rPr>
              <w:t xml:space="preserve">, </w:t>
            </w:r>
            <w:r w:rsidR="00DB06E1" w:rsidRPr="00C27D3C">
              <w:rPr>
                <w:rStyle w:val="Izteiksmgs"/>
                <w:rFonts w:ascii="Arial" w:hAnsi="Arial" w:cs="Arial"/>
                <w:b w:val="0"/>
                <w:color w:val="333333"/>
                <w:sz w:val="20"/>
                <w:szCs w:val="20"/>
                <w:bdr w:val="none" w:sz="0" w:space="0" w:color="auto" w:frame="1"/>
              </w:rPr>
              <w:t>pārtikas produktiem</w:t>
            </w:r>
            <w:r w:rsidR="00754F7D" w:rsidRPr="00C27D3C">
              <w:rPr>
                <w:rStyle w:val="Izteiksmgs"/>
                <w:rFonts w:ascii="Arial" w:hAnsi="Arial" w:cs="Arial"/>
                <w:b w:val="0"/>
                <w:color w:val="333333"/>
                <w:sz w:val="20"/>
                <w:szCs w:val="20"/>
                <w:bdr w:val="none" w:sz="0" w:space="0" w:color="auto" w:frame="1"/>
              </w:rPr>
              <w:t xml:space="preserve"> un</w:t>
            </w:r>
            <w:r w:rsidR="00DB06E1" w:rsidRPr="00C27D3C">
              <w:rPr>
                <w:rStyle w:val="Izteiksmgs"/>
                <w:rFonts w:ascii="Arial" w:hAnsi="Arial" w:cs="Arial"/>
                <w:b w:val="0"/>
                <w:color w:val="333333"/>
                <w:sz w:val="20"/>
                <w:szCs w:val="20"/>
                <w:bdr w:val="none" w:sz="0" w:space="0" w:color="auto" w:frame="1"/>
              </w:rPr>
              <w:t xml:space="preserve"> dzeramā ūdens</w:t>
            </w:r>
            <w:r w:rsidRPr="00C27D3C">
              <w:rPr>
                <w:rStyle w:val="Izteiksmgs"/>
                <w:rFonts w:ascii="Arial" w:hAnsi="Arial" w:cs="Arial"/>
                <w:b w:val="0"/>
                <w:color w:val="333333"/>
                <w:sz w:val="20"/>
                <w:szCs w:val="20"/>
                <w:bdr w:val="none" w:sz="0" w:space="0" w:color="auto" w:frame="1"/>
              </w:rPr>
              <w:t xml:space="preserve">. </w:t>
            </w:r>
            <w:r w:rsidR="00DB06E1" w:rsidRPr="00C27D3C">
              <w:rPr>
                <w:rStyle w:val="Izteiksmgs"/>
                <w:rFonts w:ascii="Arial" w:hAnsi="Arial" w:cs="Arial"/>
                <w:b w:val="0"/>
                <w:color w:val="333333"/>
                <w:sz w:val="20"/>
                <w:szCs w:val="20"/>
                <w:bdr w:val="none" w:sz="0" w:space="0" w:color="auto" w:frame="1"/>
              </w:rPr>
              <w:t>Produkta iepakojumu uzglabāt</w:t>
            </w:r>
            <w:r w:rsidRPr="00C27D3C">
              <w:rPr>
                <w:rStyle w:val="Izteiksmgs"/>
                <w:rFonts w:ascii="Arial" w:hAnsi="Arial" w:cs="Arial"/>
                <w:b w:val="0"/>
                <w:color w:val="333333"/>
                <w:sz w:val="20"/>
                <w:szCs w:val="20"/>
                <w:bdr w:val="none" w:sz="0" w:space="0" w:color="auto" w:frame="1"/>
              </w:rPr>
              <w:t xml:space="preserve"> cieši noslēgtu</w:t>
            </w:r>
            <w:r w:rsidR="00DB06E1" w:rsidRPr="00C27D3C">
              <w:rPr>
                <w:rStyle w:val="Izteiksmgs"/>
                <w:rFonts w:ascii="Arial" w:hAnsi="Arial" w:cs="Arial"/>
                <w:b w:val="0"/>
                <w:color w:val="333333"/>
                <w:sz w:val="20"/>
                <w:szCs w:val="20"/>
                <w:bdr w:val="none" w:sz="0" w:space="0" w:color="auto" w:frame="1"/>
              </w:rPr>
              <w:t>. Iepakojumi, kuri</w:t>
            </w:r>
            <w:r w:rsidRPr="00C27D3C">
              <w:rPr>
                <w:rStyle w:val="Izteiksmgs"/>
                <w:rFonts w:ascii="Arial" w:hAnsi="Arial" w:cs="Arial"/>
                <w:b w:val="0"/>
                <w:color w:val="333333"/>
                <w:sz w:val="20"/>
                <w:szCs w:val="20"/>
                <w:bdr w:val="none" w:sz="0" w:space="0" w:color="auto" w:frame="1"/>
              </w:rPr>
              <w:t xml:space="preserve"> ir biju</w:t>
            </w:r>
            <w:r w:rsidR="00DB06E1" w:rsidRPr="00C27D3C">
              <w:rPr>
                <w:rStyle w:val="Izteiksmgs"/>
                <w:rFonts w:ascii="Arial" w:hAnsi="Arial" w:cs="Arial"/>
                <w:b w:val="0"/>
                <w:color w:val="333333"/>
                <w:sz w:val="20"/>
                <w:szCs w:val="20"/>
                <w:bdr w:val="none" w:sz="0" w:space="0" w:color="auto" w:frame="1"/>
              </w:rPr>
              <w:t xml:space="preserve">ši atvērti, jāuzglabā vertikālā pozīcijā un rūpīgi noslēgti. </w:t>
            </w:r>
            <w:r w:rsidRPr="00C27D3C">
              <w:rPr>
                <w:rStyle w:val="Izteiksmgs"/>
                <w:rFonts w:ascii="Arial" w:hAnsi="Arial" w:cs="Arial"/>
                <w:b w:val="0"/>
                <w:color w:val="333333"/>
                <w:sz w:val="20"/>
                <w:szCs w:val="20"/>
                <w:bdr w:val="none" w:sz="0" w:space="0" w:color="auto" w:frame="1"/>
              </w:rPr>
              <w:t>Neglabā</w:t>
            </w:r>
            <w:r w:rsidR="00DB06E1" w:rsidRPr="00C27D3C">
              <w:rPr>
                <w:rStyle w:val="Izteiksmgs"/>
                <w:rFonts w:ascii="Arial" w:hAnsi="Arial" w:cs="Arial"/>
                <w:b w:val="0"/>
                <w:color w:val="333333"/>
                <w:sz w:val="20"/>
                <w:szCs w:val="20"/>
                <w:bdr w:val="none" w:sz="0" w:space="0" w:color="auto" w:frame="1"/>
              </w:rPr>
              <w:t>t iepakojumā bez marķējuma.</w:t>
            </w:r>
          </w:p>
          <w:p w14:paraId="7C5C1B45" w14:textId="1D2C44C0" w:rsidR="00866D72" w:rsidRPr="00C27D3C" w:rsidRDefault="00DB06E1"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Produkcijas iepakojumu</w:t>
            </w:r>
            <w:r w:rsidR="00932703" w:rsidRPr="00C27D3C">
              <w:rPr>
                <w:rStyle w:val="Izteiksmgs"/>
                <w:rFonts w:ascii="Arial" w:hAnsi="Arial" w:cs="Arial"/>
                <w:b w:val="0"/>
                <w:color w:val="333333"/>
                <w:sz w:val="20"/>
                <w:szCs w:val="20"/>
                <w:bdr w:val="none" w:sz="0" w:space="0" w:color="auto" w:frame="1"/>
              </w:rPr>
              <w:t>s</w:t>
            </w:r>
            <w:r w:rsidRPr="00C27D3C">
              <w:rPr>
                <w:rStyle w:val="Izteiksmgs"/>
                <w:rFonts w:ascii="Arial" w:hAnsi="Arial" w:cs="Arial"/>
                <w:b w:val="0"/>
                <w:color w:val="333333"/>
                <w:sz w:val="20"/>
                <w:szCs w:val="20"/>
                <w:bdr w:val="none" w:sz="0" w:space="0" w:color="auto" w:frame="1"/>
              </w:rPr>
              <w:t xml:space="preserve"> norobežot, lai noplūdes gadījumā varētu ierobežot produkta izplatību apkārtējā vidē.</w:t>
            </w:r>
          </w:p>
          <w:p w14:paraId="5003D9C9" w14:textId="1C9E34CB" w:rsidR="00866D72" w:rsidRPr="00C27D3C" w:rsidRDefault="00866D72" w:rsidP="00043512">
            <w:pPr>
              <w:rPr>
                <w:rStyle w:val="Izteiksmgs"/>
                <w:rFonts w:ascii="Arial" w:hAnsi="Arial" w:cs="Arial"/>
                <w:b w:val="0"/>
                <w:color w:val="333333"/>
                <w:sz w:val="20"/>
                <w:szCs w:val="20"/>
                <w:bdr w:val="none" w:sz="0" w:space="0" w:color="auto" w:frame="1"/>
              </w:rPr>
            </w:pPr>
          </w:p>
        </w:tc>
      </w:tr>
      <w:tr w:rsidR="003C14ED" w:rsidRPr="00C27D3C" w14:paraId="0A8D4900" w14:textId="77777777" w:rsidTr="00866D72">
        <w:tc>
          <w:tcPr>
            <w:tcW w:w="9575" w:type="dxa"/>
            <w:gridSpan w:val="11"/>
            <w:tcBorders>
              <w:top w:val="nil"/>
              <w:left w:val="nil"/>
              <w:bottom w:val="nil"/>
              <w:right w:val="nil"/>
            </w:tcBorders>
          </w:tcPr>
          <w:p w14:paraId="4FF88B48" w14:textId="1A8E7E5A" w:rsidR="00043512" w:rsidRPr="00C27D3C" w:rsidRDefault="0004351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7.3</w:t>
            </w:r>
            <w:r w:rsidR="00932703" w:rsidRPr="00C27D3C">
              <w:rPr>
                <w:rStyle w:val="Izteiksmgs"/>
                <w:rFonts w:ascii="Arial" w:hAnsi="Arial" w:cs="Arial"/>
                <w:color w:val="333333"/>
                <w:sz w:val="20"/>
                <w:szCs w:val="20"/>
                <w:bdr w:val="none" w:sz="0" w:space="0" w:color="auto" w:frame="1"/>
              </w:rPr>
              <w:t xml:space="preserve">. </w:t>
            </w:r>
            <w:r w:rsidRPr="00C27D3C">
              <w:rPr>
                <w:rStyle w:val="Izteiksmgs"/>
                <w:rFonts w:ascii="Arial" w:hAnsi="Arial" w:cs="Arial"/>
                <w:color w:val="333333"/>
                <w:sz w:val="20"/>
                <w:szCs w:val="20"/>
                <w:bdr w:val="none" w:sz="0" w:space="0" w:color="auto" w:frame="1"/>
              </w:rPr>
              <w:t xml:space="preserve"> </w:t>
            </w:r>
            <w:r w:rsidR="00932703" w:rsidRPr="00C27D3C">
              <w:rPr>
                <w:rStyle w:val="Izteiksmgs"/>
                <w:rFonts w:ascii="Arial" w:hAnsi="Arial" w:cs="Arial"/>
                <w:color w:val="333333"/>
                <w:sz w:val="20"/>
                <w:szCs w:val="20"/>
                <w:bdr w:val="none" w:sz="0" w:space="0" w:color="auto" w:frame="1"/>
              </w:rPr>
              <w:t>Specifisks gala lietošanas veids</w:t>
            </w:r>
          </w:p>
          <w:p w14:paraId="7371DF47" w14:textId="77777777" w:rsidR="00043512" w:rsidRPr="00C27D3C" w:rsidRDefault="00043512" w:rsidP="00043512">
            <w:pPr>
              <w:rPr>
                <w:rStyle w:val="Izteiksmgs"/>
                <w:rFonts w:ascii="Arial" w:hAnsi="Arial" w:cs="Arial"/>
                <w:color w:val="333333"/>
                <w:sz w:val="20"/>
                <w:szCs w:val="20"/>
                <w:bdr w:val="none" w:sz="0" w:space="0" w:color="auto" w:frame="1"/>
              </w:rPr>
            </w:pPr>
          </w:p>
          <w:p w14:paraId="0D042E03" w14:textId="5389DCB5" w:rsidR="00043512"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Noteiktā izmantošana ir detalizēta 1.2. </w:t>
            </w:r>
            <w:r w:rsidR="00932703" w:rsidRPr="00C27D3C">
              <w:rPr>
                <w:rStyle w:val="Izteiksmgs"/>
                <w:rFonts w:ascii="Arial" w:hAnsi="Arial" w:cs="Arial"/>
                <w:b w:val="0"/>
                <w:color w:val="333333"/>
                <w:sz w:val="20"/>
                <w:szCs w:val="20"/>
                <w:bdr w:val="none" w:sz="0" w:space="0" w:color="auto" w:frame="1"/>
              </w:rPr>
              <w:t>s</w:t>
            </w:r>
            <w:r w:rsidRPr="00C27D3C">
              <w:rPr>
                <w:rStyle w:val="Izteiksmgs"/>
                <w:rFonts w:ascii="Arial" w:hAnsi="Arial" w:cs="Arial"/>
                <w:b w:val="0"/>
                <w:color w:val="333333"/>
                <w:sz w:val="20"/>
                <w:szCs w:val="20"/>
                <w:bdr w:val="none" w:sz="0" w:space="0" w:color="auto" w:frame="1"/>
              </w:rPr>
              <w:t>adaļā</w:t>
            </w:r>
            <w:r w:rsidR="00932703" w:rsidRPr="00C27D3C">
              <w:rPr>
                <w:rStyle w:val="Izteiksmgs"/>
                <w:rFonts w:ascii="Arial" w:hAnsi="Arial" w:cs="Arial"/>
                <w:b w:val="0"/>
                <w:color w:val="333333"/>
                <w:sz w:val="20"/>
                <w:szCs w:val="20"/>
                <w:bdr w:val="none" w:sz="0" w:space="0" w:color="auto" w:frame="1"/>
              </w:rPr>
              <w:t>.</w:t>
            </w:r>
          </w:p>
          <w:p w14:paraId="12A622AF" w14:textId="555FDC2D" w:rsidR="003C14ED"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Ja produkta lietošana </w:t>
            </w:r>
            <w:r w:rsidR="00932703" w:rsidRPr="00C27D3C">
              <w:rPr>
                <w:rStyle w:val="Izteiksmgs"/>
                <w:rFonts w:ascii="Arial" w:hAnsi="Arial" w:cs="Arial"/>
                <w:b w:val="0"/>
                <w:color w:val="333333"/>
                <w:sz w:val="20"/>
                <w:szCs w:val="20"/>
                <w:bdr w:val="none" w:sz="0" w:space="0" w:color="auto" w:frame="1"/>
              </w:rPr>
              <w:t>ir ilgstoša</w:t>
            </w:r>
            <w:r w:rsidRPr="00C27D3C">
              <w:rPr>
                <w:rStyle w:val="Izteiksmgs"/>
                <w:rFonts w:ascii="Arial" w:hAnsi="Arial" w:cs="Arial"/>
                <w:b w:val="0"/>
                <w:color w:val="333333"/>
                <w:sz w:val="20"/>
                <w:szCs w:val="20"/>
                <w:bdr w:val="none" w:sz="0" w:space="0" w:color="auto" w:frame="1"/>
              </w:rPr>
              <w:t>, izmantojiet piemērotus cimdus (piemēram, nitrila</w:t>
            </w:r>
            <w:r w:rsidR="00272E46" w:rsidRPr="00C27D3C">
              <w:rPr>
                <w:rStyle w:val="Izteiksmgs"/>
                <w:rFonts w:ascii="Arial" w:hAnsi="Arial" w:cs="Arial"/>
                <w:b w:val="0"/>
                <w:color w:val="333333"/>
                <w:sz w:val="20"/>
                <w:szCs w:val="20"/>
                <w:bdr w:val="none" w:sz="0" w:space="0" w:color="auto" w:frame="1"/>
              </w:rPr>
              <w:t>)</w:t>
            </w:r>
          </w:p>
        </w:tc>
      </w:tr>
      <w:tr w:rsidR="006443F5" w:rsidRPr="00C27D3C" w14:paraId="61B76AE7" w14:textId="77777777" w:rsidTr="00866D72">
        <w:trPr>
          <w:trHeight w:val="80"/>
        </w:trPr>
        <w:tc>
          <w:tcPr>
            <w:tcW w:w="9575" w:type="dxa"/>
            <w:gridSpan w:val="11"/>
            <w:tcBorders>
              <w:top w:val="nil"/>
              <w:left w:val="nil"/>
              <w:bottom w:val="nil"/>
              <w:right w:val="nil"/>
            </w:tcBorders>
          </w:tcPr>
          <w:p w14:paraId="6BE8EC20" w14:textId="6B1C9C16" w:rsidR="006443F5" w:rsidRPr="00C27D3C" w:rsidRDefault="006443F5" w:rsidP="007157A0">
            <w:pPr>
              <w:rPr>
                <w:rStyle w:val="Izteiksmgs"/>
                <w:rFonts w:ascii="Arial" w:hAnsi="Arial" w:cs="Arial"/>
                <w:b w:val="0"/>
                <w:color w:val="333333"/>
                <w:sz w:val="20"/>
                <w:szCs w:val="20"/>
                <w:bdr w:val="none" w:sz="0" w:space="0" w:color="auto" w:frame="1"/>
              </w:rPr>
            </w:pPr>
          </w:p>
        </w:tc>
      </w:tr>
      <w:tr w:rsidR="006443F5" w:rsidRPr="00C27D3C" w14:paraId="0961D2FB" w14:textId="77777777" w:rsidTr="00866D72">
        <w:tc>
          <w:tcPr>
            <w:tcW w:w="9575" w:type="dxa"/>
            <w:gridSpan w:val="11"/>
            <w:tcBorders>
              <w:top w:val="nil"/>
              <w:left w:val="nil"/>
              <w:bottom w:val="nil"/>
              <w:right w:val="nil"/>
            </w:tcBorders>
          </w:tcPr>
          <w:p w14:paraId="1E8C59E8" w14:textId="77777777" w:rsidR="006443F5" w:rsidRPr="00C27D3C" w:rsidRDefault="006443F5" w:rsidP="006443F5">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8. IEDAĻA. IEDARBĪBAS PĀRVALDĪBA/INDIVIDUĀLĀ AIZSARDZĪBA</w:t>
            </w:r>
          </w:p>
        </w:tc>
      </w:tr>
      <w:tr w:rsidR="006443F5" w:rsidRPr="00C27D3C" w14:paraId="375BE01F" w14:textId="77777777" w:rsidTr="00866D72">
        <w:tc>
          <w:tcPr>
            <w:tcW w:w="9575" w:type="dxa"/>
            <w:gridSpan w:val="11"/>
            <w:tcBorders>
              <w:top w:val="nil"/>
              <w:left w:val="nil"/>
              <w:bottom w:val="nil"/>
              <w:right w:val="nil"/>
            </w:tcBorders>
          </w:tcPr>
          <w:p w14:paraId="08E7956B" w14:textId="77777777" w:rsidR="006443F5" w:rsidRPr="00C27D3C" w:rsidRDefault="006443F5" w:rsidP="006443F5">
            <w:pPr>
              <w:rPr>
                <w:rStyle w:val="Izteiksmgs"/>
                <w:rFonts w:ascii="Arial" w:hAnsi="Arial" w:cs="Arial"/>
                <w:b w:val="0"/>
                <w:color w:val="333333"/>
                <w:sz w:val="20"/>
                <w:szCs w:val="20"/>
                <w:bdr w:val="none" w:sz="0" w:space="0" w:color="auto" w:frame="1"/>
              </w:rPr>
            </w:pPr>
          </w:p>
        </w:tc>
      </w:tr>
      <w:tr w:rsidR="006443F5" w:rsidRPr="00C27D3C" w14:paraId="71F45AB4" w14:textId="77777777" w:rsidTr="00866D72">
        <w:tc>
          <w:tcPr>
            <w:tcW w:w="9575" w:type="dxa"/>
            <w:gridSpan w:val="11"/>
            <w:tcBorders>
              <w:top w:val="nil"/>
              <w:left w:val="nil"/>
              <w:bottom w:val="nil"/>
              <w:right w:val="nil"/>
            </w:tcBorders>
          </w:tcPr>
          <w:p w14:paraId="5AB1CC38" w14:textId="77777777" w:rsidR="006443F5" w:rsidRPr="00C27D3C" w:rsidRDefault="006443F5" w:rsidP="006443F5">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u w:val="single"/>
                <w:bdr w:val="none" w:sz="0" w:space="0" w:color="auto" w:frame="1"/>
              </w:rPr>
              <w:t>8.1. Pārvaldības parametri</w:t>
            </w:r>
          </w:p>
        </w:tc>
      </w:tr>
      <w:tr w:rsidR="006443F5" w:rsidRPr="00C27D3C" w14:paraId="6D41F415" w14:textId="77777777" w:rsidTr="00866D72">
        <w:tc>
          <w:tcPr>
            <w:tcW w:w="9575" w:type="dxa"/>
            <w:gridSpan w:val="11"/>
            <w:tcBorders>
              <w:top w:val="nil"/>
              <w:left w:val="nil"/>
              <w:bottom w:val="nil"/>
              <w:right w:val="nil"/>
            </w:tcBorders>
          </w:tcPr>
          <w:p w14:paraId="35AB22EA" w14:textId="77777777" w:rsidR="00754F7D" w:rsidRPr="00C27D3C" w:rsidRDefault="00754F7D" w:rsidP="006443F5">
            <w:pPr>
              <w:rPr>
                <w:rStyle w:val="Izteiksmgs"/>
                <w:rFonts w:ascii="Arial" w:hAnsi="Arial" w:cs="Arial"/>
                <w:b w:val="0"/>
                <w:color w:val="333333"/>
                <w:sz w:val="20"/>
                <w:szCs w:val="20"/>
                <w:bdr w:val="none" w:sz="0" w:space="0" w:color="auto" w:frame="1"/>
              </w:rPr>
            </w:pPr>
          </w:p>
          <w:p w14:paraId="4648ADD7" w14:textId="6967295F" w:rsidR="006443F5" w:rsidRPr="00C27D3C" w:rsidRDefault="006443F5" w:rsidP="006443F5">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Nav informācijas</w:t>
            </w:r>
          </w:p>
        </w:tc>
      </w:tr>
      <w:tr w:rsidR="006443F5" w:rsidRPr="00C27D3C" w14:paraId="5B27258B" w14:textId="77777777" w:rsidTr="00866D72">
        <w:tc>
          <w:tcPr>
            <w:tcW w:w="9575" w:type="dxa"/>
            <w:gridSpan w:val="11"/>
            <w:tcBorders>
              <w:top w:val="nil"/>
              <w:left w:val="nil"/>
              <w:bottom w:val="nil"/>
              <w:right w:val="nil"/>
            </w:tcBorders>
          </w:tcPr>
          <w:p w14:paraId="163DC7D0" w14:textId="77777777" w:rsidR="006443F5" w:rsidRPr="00C27D3C" w:rsidRDefault="006443F5" w:rsidP="006443F5">
            <w:pPr>
              <w:rPr>
                <w:rStyle w:val="Izteiksmgs"/>
                <w:rFonts w:ascii="Arial" w:hAnsi="Arial" w:cs="Arial"/>
                <w:b w:val="0"/>
                <w:color w:val="333333"/>
                <w:sz w:val="20"/>
                <w:szCs w:val="20"/>
                <w:bdr w:val="none" w:sz="0" w:space="0" w:color="auto" w:frame="1"/>
              </w:rPr>
            </w:pPr>
          </w:p>
        </w:tc>
      </w:tr>
      <w:tr w:rsidR="006443F5" w:rsidRPr="00C27D3C" w14:paraId="08931F4A" w14:textId="77777777" w:rsidTr="00866D72">
        <w:tc>
          <w:tcPr>
            <w:tcW w:w="9575" w:type="dxa"/>
            <w:gridSpan w:val="11"/>
            <w:tcBorders>
              <w:top w:val="nil"/>
              <w:left w:val="nil"/>
              <w:bottom w:val="nil"/>
              <w:right w:val="nil"/>
            </w:tcBorders>
          </w:tcPr>
          <w:p w14:paraId="07D81B11" w14:textId="77777777" w:rsidR="006443F5" w:rsidRPr="00C27D3C" w:rsidRDefault="00F47253" w:rsidP="006443F5">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8.2. Iedarbības pārvaldība</w:t>
            </w:r>
          </w:p>
        </w:tc>
      </w:tr>
      <w:tr w:rsidR="006443F5" w:rsidRPr="00C27D3C" w14:paraId="75C52CB8" w14:textId="77777777" w:rsidTr="00866D72">
        <w:tc>
          <w:tcPr>
            <w:tcW w:w="9575" w:type="dxa"/>
            <w:gridSpan w:val="11"/>
            <w:tcBorders>
              <w:top w:val="nil"/>
              <w:left w:val="nil"/>
              <w:bottom w:val="nil"/>
              <w:right w:val="nil"/>
            </w:tcBorders>
          </w:tcPr>
          <w:p w14:paraId="0F2411A2" w14:textId="77777777" w:rsidR="006443F5" w:rsidRPr="00C27D3C" w:rsidRDefault="006443F5" w:rsidP="006443F5">
            <w:pPr>
              <w:rPr>
                <w:rStyle w:val="Izteiksmgs"/>
                <w:rFonts w:ascii="Arial" w:hAnsi="Arial" w:cs="Arial"/>
                <w:b w:val="0"/>
                <w:color w:val="333333"/>
                <w:sz w:val="20"/>
                <w:szCs w:val="20"/>
                <w:bdr w:val="none" w:sz="0" w:space="0" w:color="auto" w:frame="1"/>
              </w:rPr>
            </w:pPr>
          </w:p>
        </w:tc>
      </w:tr>
      <w:tr w:rsidR="00F47253" w:rsidRPr="00C27D3C" w14:paraId="65C6B92D" w14:textId="77777777" w:rsidTr="00866D72">
        <w:tc>
          <w:tcPr>
            <w:tcW w:w="9575" w:type="dxa"/>
            <w:gridSpan w:val="11"/>
            <w:tcBorders>
              <w:top w:val="nil"/>
              <w:left w:val="nil"/>
              <w:bottom w:val="nil"/>
              <w:right w:val="nil"/>
            </w:tcBorders>
          </w:tcPr>
          <w:p w14:paraId="7FD32E5D" w14:textId="77777777" w:rsidR="00043512" w:rsidRPr="00C27D3C" w:rsidRDefault="0004351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Higiēnas pasākumi:</w:t>
            </w:r>
          </w:p>
          <w:p w14:paraId="083B2F1E" w14:textId="3C656587" w:rsidR="00043512" w:rsidRPr="00C27D3C" w:rsidRDefault="00C528CF"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Pēc darba ar ķīmisko produkciju, pirms ēšanas, smēķēšanas un tualetes izmantošanas r</w:t>
            </w:r>
            <w:r w:rsidR="00043512" w:rsidRPr="00C27D3C">
              <w:rPr>
                <w:rStyle w:val="Izteiksmgs"/>
                <w:rFonts w:ascii="Arial" w:hAnsi="Arial" w:cs="Arial"/>
                <w:b w:val="0"/>
                <w:color w:val="333333"/>
                <w:sz w:val="20"/>
                <w:szCs w:val="20"/>
                <w:bdr w:val="none" w:sz="0" w:space="0" w:color="auto" w:frame="1"/>
              </w:rPr>
              <w:t>ūpīgi nomazgājiet rokas, apakšdelmus un sej</w:t>
            </w:r>
            <w:r w:rsidRPr="00C27D3C">
              <w:rPr>
                <w:rStyle w:val="Izteiksmgs"/>
                <w:rFonts w:ascii="Arial" w:hAnsi="Arial" w:cs="Arial"/>
                <w:b w:val="0"/>
                <w:color w:val="333333"/>
                <w:sz w:val="20"/>
                <w:szCs w:val="20"/>
                <w:bdr w:val="none" w:sz="0" w:space="0" w:color="auto" w:frame="1"/>
              </w:rPr>
              <w:t xml:space="preserve">u. </w:t>
            </w:r>
            <w:r w:rsidR="00043512" w:rsidRPr="00C27D3C">
              <w:rPr>
                <w:rStyle w:val="Izteiksmgs"/>
                <w:rFonts w:ascii="Arial" w:hAnsi="Arial" w:cs="Arial"/>
                <w:b w:val="0"/>
                <w:color w:val="333333"/>
                <w:sz w:val="20"/>
                <w:szCs w:val="20"/>
                <w:bdr w:val="none" w:sz="0" w:space="0" w:color="auto" w:frame="1"/>
              </w:rPr>
              <w:t xml:space="preserve">Potenciāli piesārņotu apģērbu </w:t>
            </w:r>
            <w:r w:rsidRPr="00C27D3C">
              <w:rPr>
                <w:rStyle w:val="Izteiksmgs"/>
                <w:rFonts w:ascii="Arial" w:hAnsi="Arial" w:cs="Arial"/>
                <w:b w:val="0"/>
                <w:color w:val="333333"/>
                <w:sz w:val="20"/>
                <w:szCs w:val="20"/>
                <w:bdr w:val="none" w:sz="0" w:space="0" w:color="auto" w:frame="1"/>
              </w:rPr>
              <w:t>novilkšanai</w:t>
            </w:r>
            <w:r w:rsidR="00043512" w:rsidRPr="00C27D3C">
              <w:rPr>
                <w:rStyle w:val="Izteiksmgs"/>
                <w:rFonts w:ascii="Arial" w:hAnsi="Arial" w:cs="Arial"/>
                <w:b w:val="0"/>
                <w:color w:val="333333"/>
                <w:sz w:val="20"/>
                <w:szCs w:val="20"/>
                <w:bdr w:val="none" w:sz="0" w:space="0" w:color="auto" w:frame="1"/>
              </w:rPr>
              <w:t xml:space="preserve"> jāizmanto atbilstošas metodes. Pirms atkārtotas lietošanas piesārņoto apģērbu</w:t>
            </w:r>
            <w:r w:rsidRPr="00C27D3C">
              <w:rPr>
                <w:rStyle w:val="Izteiksmgs"/>
                <w:rFonts w:ascii="Arial" w:hAnsi="Arial" w:cs="Arial"/>
                <w:b w:val="0"/>
                <w:color w:val="333333"/>
                <w:sz w:val="20"/>
                <w:szCs w:val="20"/>
                <w:bdr w:val="none" w:sz="0" w:space="0" w:color="auto" w:frame="1"/>
              </w:rPr>
              <w:t xml:space="preserve"> izmazgāt</w:t>
            </w:r>
            <w:r w:rsidR="00043512" w:rsidRPr="00C27D3C">
              <w:rPr>
                <w:rStyle w:val="Izteiksmgs"/>
                <w:rFonts w:ascii="Arial" w:hAnsi="Arial" w:cs="Arial"/>
                <w:b w:val="0"/>
                <w:color w:val="333333"/>
                <w:sz w:val="20"/>
                <w:szCs w:val="20"/>
                <w:bdr w:val="none" w:sz="0" w:space="0" w:color="auto" w:frame="1"/>
              </w:rPr>
              <w:t>. Pārliecinieties, ka acu mazgāšanas stacijas un drošības dušas ir tuvu darba vietas atrašanās vietai.</w:t>
            </w:r>
            <w:r w:rsidRPr="00C27D3C">
              <w:rPr>
                <w:rStyle w:val="Izteiksmgs"/>
                <w:rFonts w:ascii="Arial" w:hAnsi="Arial" w:cs="Arial"/>
                <w:b w:val="0"/>
                <w:color w:val="333333"/>
                <w:sz w:val="20"/>
                <w:szCs w:val="20"/>
                <w:bdr w:val="none" w:sz="0" w:space="0" w:color="auto" w:frame="1"/>
              </w:rPr>
              <w:t xml:space="preserve"> </w:t>
            </w:r>
            <w:r w:rsidR="00043512" w:rsidRPr="00C27D3C">
              <w:rPr>
                <w:rStyle w:val="Izteiksmgs"/>
                <w:rFonts w:ascii="Arial" w:hAnsi="Arial" w:cs="Arial"/>
                <w:b w:val="0"/>
                <w:color w:val="333333"/>
                <w:sz w:val="20"/>
                <w:szCs w:val="20"/>
                <w:bdr w:val="none" w:sz="0" w:space="0" w:color="auto" w:frame="1"/>
              </w:rPr>
              <w:t>Pārliecinieties, vai ir pietiekama ventilācija.</w:t>
            </w:r>
          </w:p>
          <w:p w14:paraId="7005BECE" w14:textId="77777777" w:rsidR="00754F7D" w:rsidRPr="00C27D3C" w:rsidRDefault="00754F7D" w:rsidP="00043512">
            <w:pPr>
              <w:rPr>
                <w:rStyle w:val="Izteiksmgs"/>
                <w:rFonts w:ascii="Arial" w:hAnsi="Arial" w:cs="Arial"/>
                <w:color w:val="333333"/>
                <w:sz w:val="20"/>
                <w:szCs w:val="20"/>
                <w:bdr w:val="none" w:sz="0" w:space="0" w:color="auto" w:frame="1"/>
              </w:rPr>
            </w:pPr>
          </w:p>
          <w:p w14:paraId="20367F84" w14:textId="01673916" w:rsidR="00F47253" w:rsidRPr="00C27D3C" w:rsidRDefault="0004351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Acu un sejas aizsardzība (EN 166):</w:t>
            </w:r>
            <w:r w:rsidRPr="00C27D3C">
              <w:rPr>
                <w:rStyle w:val="Izteiksmgs"/>
                <w:rFonts w:ascii="Arial" w:hAnsi="Arial" w:cs="Arial"/>
                <w:b w:val="0"/>
                <w:color w:val="333333"/>
                <w:sz w:val="20"/>
                <w:szCs w:val="20"/>
                <w:bdr w:val="none" w:sz="0" w:space="0" w:color="auto" w:frame="1"/>
              </w:rPr>
              <w:t xml:space="preserve"> nav nepieciešami īpaši aizsardzības līdzekļi; nepārtrauktai lietošanai jāvalkā </w:t>
            </w:r>
            <w:r w:rsidR="005A6302" w:rsidRPr="00C27D3C">
              <w:rPr>
                <w:rStyle w:val="Izteiksmgs"/>
                <w:rFonts w:ascii="Arial" w:hAnsi="Arial" w:cs="Arial"/>
                <w:b w:val="0"/>
                <w:color w:val="333333"/>
                <w:sz w:val="20"/>
                <w:szCs w:val="20"/>
                <w:bdr w:val="none" w:sz="0" w:space="0" w:color="auto" w:frame="1"/>
              </w:rPr>
              <w:t>aizsarg</w:t>
            </w:r>
            <w:r w:rsidR="00C528CF" w:rsidRPr="00C27D3C">
              <w:rPr>
                <w:rStyle w:val="Izteiksmgs"/>
                <w:rFonts w:ascii="Arial" w:hAnsi="Arial" w:cs="Arial"/>
                <w:b w:val="0"/>
                <w:color w:val="333333"/>
                <w:sz w:val="20"/>
                <w:szCs w:val="20"/>
                <w:bdr w:val="none" w:sz="0" w:space="0" w:color="auto" w:frame="1"/>
              </w:rPr>
              <w:t>brilles acu aizsardzībai.</w:t>
            </w:r>
          </w:p>
        </w:tc>
      </w:tr>
      <w:tr w:rsidR="00F47253" w:rsidRPr="00C27D3C" w14:paraId="34463F3C" w14:textId="77777777" w:rsidTr="00866D72">
        <w:tc>
          <w:tcPr>
            <w:tcW w:w="9575" w:type="dxa"/>
            <w:gridSpan w:val="11"/>
            <w:tcBorders>
              <w:top w:val="nil"/>
              <w:left w:val="nil"/>
              <w:bottom w:val="nil"/>
              <w:right w:val="nil"/>
            </w:tcBorders>
          </w:tcPr>
          <w:p w14:paraId="54EA1C23" w14:textId="77777777" w:rsidR="00F47253" w:rsidRPr="00C27D3C" w:rsidRDefault="00F47253" w:rsidP="00F47253">
            <w:pPr>
              <w:rPr>
                <w:rStyle w:val="Izteiksmgs"/>
                <w:rFonts w:ascii="Arial" w:hAnsi="Arial" w:cs="Arial"/>
                <w:b w:val="0"/>
                <w:color w:val="333333"/>
                <w:sz w:val="20"/>
                <w:szCs w:val="20"/>
                <w:bdr w:val="none" w:sz="0" w:space="0" w:color="auto" w:frame="1"/>
              </w:rPr>
            </w:pPr>
          </w:p>
        </w:tc>
      </w:tr>
      <w:tr w:rsidR="00F47253" w:rsidRPr="00C27D3C" w14:paraId="1807D822" w14:textId="77777777" w:rsidTr="00866D72">
        <w:tc>
          <w:tcPr>
            <w:tcW w:w="9575" w:type="dxa"/>
            <w:gridSpan w:val="11"/>
            <w:tcBorders>
              <w:top w:val="nil"/>
              <w:left w:val="nil"/>
              <w:bottom w:val="nil"/>
              <w:right w:val="nil"/>
            </w:tcBorders>
          </w:tcPr>
          <w:p w14:paraId="7DB35241" w14:textId="322203F3" w:rsidR="00043512"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Āda un ķermeņa aizsardzība (EN 14605): </w:t>
            </w:r>
            <w:r w:rsidR="00754F7D" w:rsidRPr="00C27D3C">
              <w:rPr>
                <w:rStyle w:val="Izteiksmgs"/>
                <w:rFonts w:ascii="Arial" w:hAnsi="Arial" w:cs="Arial"/>
                <w:color w:val="333333"/>
                <w:sz w:val="20"/>
                <w:szCs w:val="20"/>
                <w:bdr w:val="none" w:sz="0" w:space="0" w:color="auto" w:frame="1"/>
              </w:rPr>
              <w:t>n</w:t>
            </w:r>
            <w:r w:rsidRPr="00C27D3C">
              <w:rPr>
                <w:rStyle w:val="Izteiksmgs"/>
                <w:rFonts w:ascii="Arial" w:hAnsi="Arial" w:cs="Arial"/>
                <w:b w:val="0"/>
                <w:color w:val="333333"/>
                <w:sz w:val="20"/>
                <w:szCs w:val="20"/>
                <w:bdr w:val="none" w:sz="0" w:space="0" w:color="auto" w:frame="1"/>
              </w:rPr>
              <w:t>av nepieciešami īpaši aizsardzības līdzekļi.</w:t>
            </w:r>
          </w:p>
          <w:p w14:paraId="230DF5E3" w14:textId="77777777" w:rsidR="00043512" w:rsidRPr="00C27D3C" w:rsidRDefault="00043512" w:rsidP="00043512">
            <w:pPr>
              <w:rPr>
                <w:rStyle w:val="Izteiksmgs"/>
                <w:rFonts w:ascii="Arial" w:hAnsi="Arial" w:cs="Arial"/>
                <w:b w:val="0"/>
                <w:color w:val="333333"/>
                <w:sz w:val="20"/>
                <w:szCs w:val="20"/>
                <w:bdr w:val="none" w:sz="0" w:space="0" w:color="auto" w:frame="1"/>
              </w:rPr>
            </w:pPr>
          </w:p>
          <w:p w14:paraId="636776E1" w14:textId="7E0EC91B" w:rsidR="00043512"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Roku aizsardzība (EN374)</w:t>
            </w:r>
            <w:r w:rsidRPr="00C27D3C">
              <w:rPr>
                <w:rStyle w:val="Izteiksmgs"/>
                <w:rFonts w:ascii="Arial" w:hAnsi="Arial" w:cs="Arial"/>
                <w:b w:val="0"/>
                <w:color w:val="333333"/>
                <w:sz w:val="20"/>
                <w:szCs w:val="20"/>
                <w:bdr w:val="none" w:sz="0" w:space="0" w:color="auto" w:frame="1"/>
              </w:rPr>
              <w:t xml:space="preserve">: nav nepieciešami īpaši aizsardzības līdzekļi; </w:t>
            </w:r>
            <w:r w:rsidR="005A6302" w:rsidRPr="00C27D3C">
              <w:rPr>
                <w:rStyle w:val="Izteiksmgs"/>
                <w:rFonts w:ascii="Arial" w:hAnsi="Arial" w:cs="Arial"/>
                <w:b w:val="0"/>
                <w:color w:val="333333"/>
                <w:sz w:val="20"/>
                <w:szCs w:val="20"/>
                <w:bdr w:val="none" w:sz="0" w:space="0" w:color="auto" w:frame="1"/>
              </w:rPr>
              <w:t>ilgstoši strādājot ar ķīmiskajām vielām ir jālieto</w:t>
            </w:r>
            <w:r w:rsidRPr="00C27D3C">
              <w:rPr>
                <w:rStyle w:val="Izteiksmgs"/>
                <w:rFonts w:ascii="Arial" w:hAnsi="Arial" w:cs="Arial"/>
                <w:b w:val="0"/>
                <w:color w:val="333333"/>
                <w:sz w:val="20"/>
                <w:szCs w:val="20"/>
                <w:bdr w:val="none" w:sz="0" w:space="0" w:color="auto" w:frame="1"/>
              </w:rPr>
              <w:t xml:space="preserve"> cimdi (</w:t>
            </w:r>
            <w:proofErr w:type="spellStart"/>
            <w:r w:rsidRPr="00C27D3C">
              <w:rPr>
                <w:rStyle w:val="Izteiksmgs"/>
                <w:rFonts w:ascii="Arial" w:hAnsi="Arial" w:cs="Arial"/>
                <w:b w:val="0"/>
                <w:color w:val="333333"/>
                <w:sz w:val="20"/>
                <w:szCs w:val="20"/>
                <w:bdr w:val="none" w:sz="0" w:space="0" w:color="auto" w:frame="1"/>
              </w:rPr>
              <w:t>nitrilkaučuks</w:t>
            </w:r>
            <w:proofErr w:type="spellEnd"/>
            <w:r w:rsidRPr="00C27D3C">
              <w:rPr>
                <w:rStyle w:val="Izteiksmgs"/>
                <w:rFonts w:ascii="Arial" w:hAnsi="Arial" w:cs="Arial"/>
                <w:b w:val="0"/>
                <w:color w:val="333333"/>
                <w:sz w:val="20"/>
                <w:szCs w:val="20"/>
                <w:bdr w:val="none" w:sz="0" w:space="0" w:color="auto" w:frame="1"/>
              </w:rPr>
              <w:t>).</w:t>
            </w:r>
          </w:p>
          <w:p w14:paraId="3AF87B66" w14:textId="77777777" w:rsidR="00043512" w:rsidRPr="00C27D3C" w:rsidRDefault="00043512" w:rsidP="00043512">
            <w:pPr>
              <w:rPr>
                <w:rStyle w:val="Izteiksmgs"/>
                <w:rFonts w:ascii="Arial" w:hAnsi="Arial" w:cs="Arial"/>
                <w:b w:val="0"/>
                <w:color w:val="333333"/>
                <w:sz w:val="20"/>
                <w:szCs w:val="20"/>
                <w:bdr w:val="none" w:sz="0" w:space="0" w:color="auto" w:frame="1"/>
              </w:rPr>
            </w:pPr>
          </w:p>
          <w:p w14:paraId="13488BE7" w14:textId="64D760D0" w:rsidR="00043512"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Elpošanas orgānu aizsardzība:</w:t>
            </w:r>
            <w:r w:rsidRPr="00C27D3C">
              <w:rPr>
                <w:rStyle w:val="Izteiksmgs"/>
                <w:rFonts w:ascii="Arial" w:hAnsi="Arial" w:cs="Arial"/>
                <w:b w:val="0"/>
                <w:color w:val="333333"/>
                <w:sz w:val="20"/>
                <w:szCs w:val="20"/>
                <w:bdr w:val="none" w:sz="0" w:space="0" w:color="auto" w:frame="1"/>
              </w:rPr>
              <w:t xml:space="preserve"> nav nepieciešama, ja gaisā esošā koncentrācija tiek uzturēta zem iedarbības </w:t>
            </w:r>
            <w:r w:rsidR="005A6302" w:rsidRPr="00C27D3C">
              <w:rPr>
                <w:rStyle w:val="Izteiksmgs"/>
                <w:rFonts w:ascii="Arial" w:hAnsi="Arial" w:cs="Arial"/>
                <w:b w:val="0"/>
                <w:color w:val="333333"/>
                <w:sz w:val="20"/>
                <w:szCs w:val="20"/>
                <w:bdr w:val="none" w:sz="0" w:space="0" w:color="auto" w:frame="1"/>
              </w:rPr>
              <w:t>normas</w:t>
            </w:r>
            <w:r w:rsidRPr="00C27D3C">
              <w:rPr>
                <w:rStyle w:val="Izteiksmgs"/>
                <w:rFonts w:ascii="Arial" w:hAnsi="Arial" w:cs="Arial"/>
                <w:b w:val="0"/>
                <w:color w:val="333333"/>
                <w:sz w:val="20"/>
                <w:szCs w:val="20"/>
                <w:bdr w:val="none" w:sz="0" w:space="0" w:color="auto" w:frame="1"/>
              </w:rPr>
              <w:t>, kas norādīts Iedarbības robežvērtībās.</w:t>
            </w:r>
          </w:p>
          <w:p w14:paraId="612BE18D" w14:textId="77777777" w:rsidR="00043512" w:rsidRPr="00C27D3C" w:rsidRDefault="0004351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Ietekmes uz vidi novērtējums</w:t>
            </w:r>
          </w:p>
          <w:p w14:paraId="0C1F4FF0" w14:textId="77777777" w:rsidR="00991AC9" w:rsidRPr="00C27D3C" w:rsidRDefault="00991AC9" w:rsidP="00043512">
            <w:pPr>
              <w:rPr>
                <w:rStyle w:val="Izteiksmgs"/>
                <w:rFonts w:ascii="Arial" w:hAnsi="Arial" w:cs="Arial"/>
                <w:color w:val="333333"/>
                <w:sz w:val="20"/>
                <w:szCs w:val="20"/>
                <w:bdr w:val="none" w:sz="0" w:space="0" w:color="auto" w:frame="1"/>
              </w:rPr>
            </w:pPr>
          </w:p>
          <w:p w14:paraId="149944F0" w14:textId="572D9E50" w:rsidR="005A6302" w:rsidRPr="00C27D3C" w:rsidRDefault="00043512" w:rsidP="00043512">
            <w:pPr>
              <w:rPr>
                <w:rStyle w:val="Izteiksmgs"/>
                <w:rFonts w:ascii="Arial" w:hAnsi="Arial" w:cs="Arial"/>
                <w:b w:val="0"/>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Vispārīgi ieteikumi</w:t>
            </w:r>
            <w:r w:rsidRPr="00C27D3C">
              <w:rPr>
                <w:rStyle w:val="Izteiksmgs"/>
                <w:rFonts w:ascii="Arial" w:hAnsi="Arial" w:cs="Arial"/>
                <w:b w:val="0"/>
                <w:color w:val="333333"/>
                <w:sz w:val="20"/>
                <w:szCs w:val="20"/>
                <w:bdr w:val="none" w:sz="0" w:space="0" w:color="auto" w:frame="1"/>
              </w:rPr>
              <w:t xml:space="preserve">:  </w:t>
            </w:r>
            <w:r w:rsidR="005A6302" w:rsidRPr="00C27D3C">
              <w:rPr>
                <w:rStyle w:val="Izteiksmgs"/>
                <w:rFonts w:ascii="Arial" w:hAnsi="Arial" w:cs="Arial"/>
                <w:b w:val="0"/>
                <w:color w:val="333333"/>
                <w:sz w:val="20"/>
                <w:szCs w:val="20"/>
                <w:bdr w:val="none" w:sz="0" w:space="0" w:color="auto" w:frame="1"/>
              </w:rPr>
              <w:t>P</w:t>
            </w:r>
            <w:r w:rsidRPr="00C27D3C">
              <w:rPr>
                <w:rStyle w:val="Izteiksmgs"/>
                <w:rFonts w:ascii="Arial" w:hAnsi="Arial" w:cs="Arial"/>
                <w:b w:val="0"/>
                <w:color w:val="333333"/>
                <w:sz w:val="20"/>
                <w:szCs w:val="20"/>
                <w:bdr w:val="none" w:sz="0" w:space="0" w:color="auto" w:frame="1"/>
              </w:rPr>
              <w:t xml:space="preserve">ersonīgā aizsardzība; </w:t>
            </w:r>
            <w:r w:rsidR="005A6302" w:rsidRPr="00C27D3C">
              <w:rPr>
                <w:rStyle w:val="Izteiksmgs"/>
                <w:rFonts w:ascii="Arial" w:hAnsi="Arial" w:cs="Arial"/>
                <w:b w:val="0"/>
                <w:color w:val="333333"/>
                <w:sz w:val="20"/>
                <w:szCs w:val="20"/>
                <w:bdr w:val="none" w:sz="0" w:space="0" w:color="auto" w:frame="1"/>
              </w:rPr>
              <w:t>Strādājot ar asinīm un citiem ķermeņa šķidrumiem jālieto cimdi, sejas maskas un aizsargbrilles.</w:t>
            </w:r>
          </w:p>
          <w:p w14:paraId="324BB82E" w14:textId="1DE57D27" w:rsidR="00866D72" w:rsidRPr="00C27D3C" w:rsidRDefault="00866D72" w:rsidP="00043512">
            <w:pPr>
              <w:rPr>
                <w:rStyle w:val="Izteiksmgs"/>
                <w:rFonts w:ascii="Arial" w:hAnsi="Arial" w:cs="Arial"/>
                <w:b w:val="0"/>
                <w:color w:val="333333"/>
                <w:sz w:val="20"/>
                <w:szCs w:val="20"/>
                <w:bdr w:val="none" w:sz="0" w:space="0" w:color="auto" w:frame="1"/>
              </w:rPr>
            </w:pPr>
          </w:p>
          <w:p w14:paraId="07FEFCBD" w14:textId="77777777" w:rsidR="00866D72" w:rsidRPr="00C27D3C" w:rsidRDefault="00866D72" w:rsidP="00043512">
            <w:pPr>
              <w:rPr>
                <w:rStyle w:val="Izteiksmgs"/>
                <w:rFonts w:ascii="Arial" w:hAnsi="Arial" w:cs="Arial"/>
                <w:b w:val="0"/>
                <w:color w:val="333333"/>
                <w:sz w:val="20"/>
                <w:szCs w:val="20"/>
                <w:bdr w:val="none" w:sz="0" w:space="0" w:color="auto" w:frame="1"/>
              </w:rPr>
            </w:pPr>
          </w:p>
          <w:p w14:paraId="3C1450DA" w14:textId="77777777" w:rsidR="006F2183" w:rsidRDefault="006F2183" w:rsidP="00043512">
            <w:pPr>
              <w:rPr>
                <w:rStyle w:val="Izteiksmgs"/>
                <w:rFonts w:ascii="Arial" w:hAnsi="Arial" w:cs="Arial"/>
                <w:color w:val="333333"/>
                <w:sz w:val="20"/>
                <w:szCs w:val="20"/>
                <w:bdr w:val="none" w:sz="0" w:space="0" w:color="auto" w:frame="1"/>
              </w:rPr>
            </w:pPr>
          </w:p>
          <w:p w14:paraId="192FB6BC" w14:textId="77777777" w:rsidR="006F2183" w:rsidRDefault="006F2183" w:rsidP="00043512">
            <w:pPr>
              <w:rPr>
                <w:rStyle w:val="Izteiksmgs"/>
                <w:rFonts w:ascii="Arial" w:hAnsi="Arial" w:cs="Arial"/>
                <w:color w:val="333333"/>
                <w:sz w:val="20"/>
                <w:szCs w:val="20"/>
                <w:bdr w:val="none" w:sz="0" w:space="0" w:color="auto" w:frame="1"/>
              </w:rPr>
            </w:pPr>
          </w:p>
          <w:p w14:paraId="56194DC5" w14:textId="77777777" w:rsidR="006F2183" w:rsidRDefault="006F2183" w:rsidP="00043512">
            <w:pPr>
              <w:rPr>
                <w:rStyle w:val="Izteiksmgs"/>
                <w:rFonts w:ascii="Arial" w:hAnsi="Arial" w:cs="Arial"/>
                <w:color w:val="333333"/>
                <w:sz w:val="20"/>
                <w:szCs w:val="20"/>
                <w:bdr w:val="none" w:sz="0" w:space="0" w:color="auto" w:frame="1"/>
              </w:rPr>
            </w:pPr>
          </w:p>
          <w:p w14:paraId="00680767" w14:textId="77777777" w:rsidR="006F2183" w:rsidRDefault="006F2183" w:rsidP="00043512">
            <w:pPr>
              <w:rPr>
                <w:rStyle w:val="Izteiksmgs"/>
                <w:rFonts w:ascii="Arial" w:hAnsi="Arial" w:cs="Arial"/>
                <w:color w:val="333333"/>
                <w:sz w:val="20"/>
                <w:szCs w:val="20"/>
                <w:bdr w:val="none" w:sz="0" w:space="0" w:color="auto" w:frame="1"/>
              </w:rPr>
            </w:pPr>
          </w:p>
          <w:p w14:paraId="79577B58" w14:textId="77777777" w:rsidR="006F2183" w:rsidRDefault="006F2183" w:rsidP="00043512">
            <w:pPr>
              <w:rPr>
                <w:rStyle w:val="Izteiksmgs"/>
                <w:rFonts w:ascii="Arial" w:hAnsi="Arial" w:cs="Arial"/>
                <w:color w:val="333333"/>
                <w:sz w:val="20"/>
                <w:szCs w:val="20"/>
                <w:bdr w:val="none" w:sz="0" w:space="0" w:color="auto" w:frame="1"/>
              </w:rPr>
            </w:pPr>
          </w:p>
          <w:p w14:paraId="76D3B120" w14:textId="77777777" w:rsidR="006F2183" w:rsidRDefault="006F2183" w:rsidP="00043512">
            <w:pPr>
              <w:rPr>
                <w:rStyle w:val="Izteiksmgs"/>
                <w:rFonts w:ascii="Arial" w:hAnsi="Arial" w:cs="Arial"/>
                <w:color w:val="333333"/>
                <w:sz w:val="20"/>
                <w:szCs w:val="20"/>
                <w:bdr w:val="none" w:sz="0" w:space="0" w:color="auto" w:frame="1"/>
              </w:rPr>
            </w:pPr>
          </w:p>
          <w:p w14:paraId="79389367" w14:textId="2C23DCA0" w:rsidR="00F47253" w:rsidRPr="00C27D3C" w:rsidRDefault="00866D7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lastRenderedPageBreak/>
              <w:t>9. IEDAĻA. FIZIKĀLĀS UN ĶĪMISKĀS ĪPAŠĪBAS</w:t>
            </w:r>
          </w:p>
          <w:p w14:paraId="5CD55FF5" w14:textId="77777777" w:rsidR="00866D72" w:rsidRPr="00C27D3C" w:rsidRDefault="00866D72" w:rsidP="00043512">
            <w:pPr>
              <w:rPr>
                <w:rStyle w:val="Izteiksmgs"/>
                <w:rFonts w:ascii="Arial" w:hAnsi="Arial" w:cs="Arial"/>
                <w:b w:val="0"/>
                <w:color w:val="333333"/>
                <w:sz w:val="20"/>
                <w:szCs w:val="20"/>
                <w:bdr w:val="none" w:sz="0" w:space="0" w:color="auto" w:frame="1"/>
              </w:rPr>
            </w:pPr>
          </w:p>
          <w:p w14:paraId="05F4B672" w14:textId="54B1909C" w:rsidR="00866D72" w:rsidRPr="00C27D3C" w:rsidRDefault="00866D72" w:rsidP="00043512">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9.1. Informācija par pamata fizikālajām un ķīmiskajām īpašībām</w:t>
            </w:r>
          </w:p>
        </w:tc>
      </w:tr>
      <w:tr w:rsidR="00F47253" w:rsidRPr="00C27D3C" w14:paraId="656BAD6D" w14:textId="77777777" w:rsidTr="00866D72">
        <w:tc>
          <w:tcPr>
            <w:tcW w:w="9575" w:type="dxa"/>
            <w:gridSpan w:val="11"/>
            <w:tcBorders>
              <w:top w:val="nil"/>
              <w:left w:val="nil"/>
              <w:bottom w:val="nil"/>
              <w:right w:val="nil"/>
            </w:tcBorders>
          </w:tcPr>
          <w:p w14:paraId="7FFB43F9" w14:textId="77777777" w:rsidR="00F47253" w:rsidRPr="00C27D3C" w:rsidRDefault="00F47253" w:rsidP="00F47253">
            <w:pPr>
              <w:rPr>
                <w:rStyle w:val="Izteiksmgs"/>
                <w:rFonts w:ascii="Arial" w:hAnsi="Arial" w:cs="Arial"/>
                <w:b w:val="0"/>
                <w:color w:val="333333"/>
                <w:sz w:val="20"/>
                <w:szCs w:val="20"/>
                <w:bdr w:val="none" w:sz="0" w:space="0" w:color="auto" w:frame="1"/>
              </w:rPr>
            </w:pPr>
          </w:p>
        </w:tc>
      </w:tr>
      <w:tr w:rsidR="00F47253" w:rsidRPr="00C27D3C" w14:paraId="0167CF27" w14:textId="77777777" w:rsidTr="006F2183">
        <w:tc>
          <w:tcPr>
            <w:tcW w:w="9575" w:type="dxa"/>
            <w:gridSpan w:val="11"/>
            <w:tcBorders>
              <w:top w:val="nil"/>
              <w:left w:val="nil"/>
              <w:bottom w:val="nil"/>
              <w:right w:val="nil"/>
            </w:tcBorders>
            <w:shd w:val="clear" w:color="auto" w:fill="auto"/>
          </w:tcPr>
          <w:tbl>
            <w:tblPr>
              <w:tblStyle w:val="Reatabula"/>
              <w:tblpPr w:leftFromText="180" w:rightFromText="180" w:vertAnchor="text" w:horzAnchor="margin" w:tblpXSpec="center" w:tblpY="-142"/>
              <w:tblOverlap w:val="never"/>
              <w:tblW w:w="0" w:type="auto"/>
              <w:tblLook w:val="04A0" w:firstRow="1" w:lastRow="0" w:firstColumn="1" w:lastColumn="0" w:noHBand="0" w:noVBand="1"/>
            </w:tblPr>
            <w:tblGrid>
              <w:gridCol w:w="1929"/>
              <w:gridCol w:w="5406"/>
            </w:tblGrid>
            <w:tr w:rsidR="00395958" w:rsidRPr="006F2183" w14:paraId="3C72B646" w14:textId="77777777" w:rsidTr="00395958">
              <w:tc>
                <w:tcPr>
                  <w:tcW w:w="1929" w:type="dxa"/>
                </w:tcPr>
                <w:p w14:paraId="1B84EAD8" w14:textId="77777777" w:rsidR="00395958" w:rsidRPr="006F2183" w:rsidRDefault="00395958" w:rsidP="00395958">
                  <w:pPr>
                    <w:ind w:hanging="2"/>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Izskats</w:t>
                  </w:r>
                </w:p>
                <w:p w14:paraId="55321EE2" w14:textId="77777777" w:rsidR="00395958" w:rsidRPr="006F2183" w:rsidRDefault="00395958" w:rsidP="00395958">
                  <w:pPr>
                    <w:ind w:hanging="2"/>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Fiziskais stāvoklis</w:t>
                  </w:r>
                </w:p>
                <w:p w14:paraId="7ED7A9B3" w14:textId="77777777" w:rsidR="00395958" w:rsidRPr="006F2183" w:rsidRDefault="00395958" w:rsidP="00395958">
                  <w:pPr>
                    <w:ind w:hanging="2"/>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Krāsa</w:t>
                  </w:r>
                </w:p>
              </w:tc>
              <w:tc>
                <w:tcPr>
                  <w:tcW w:w="5406" w:type="dxa"/>
                </w:tcPr>
                <w:p w14:paraId="329643EB" w14:textId="5659C915"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Balt</w:t>
                  </w:r>
                  <w:r w:rsidR="00991AC9" w:rsidRPr="006F2183">
                    <w:rPr>
                      <w:rStyle w:val="Izteiksmgs"/>
                      <w:rFonts w:ascii="Arial" w:hAnsi="Arial" w:cs="Arial"/>
                      <w:b w:val="0"/>
                      <w:color w:val="333333"/>
                      <w:sz w:val="20"/>
                      <w:szCs w:val="20"/>
                      <w:bdr w:val="none" w:sz="0" w:space="0" w:color="auto" w:frame="1"/>
                    </w:rPr>
                    <w:t>s</w:t>
                  </w:r>
                  <w:r w:rsidRPr="006F2183">
                    <w:rPr>
                      <w:rStyle w:val="Izteiksmgs"/>
                      <w:rFonts w:ascii="Arial" w:hAnsi="Arial" w:cs="Arial"/>
                      <w:b w:val="0"/>
                      <w:color w:val="333333"/>
                      <w:sz w:val="20"/>
                      <w:szCs w:val="20"/>
                      <w:bdr w:val="none" w:sz="0" w:space="0" w:color="auto" w:frame="1"/>
                    </w:rPr>
                    <w:t xml:space="preserve"> neausts substrāts, </w:t>
                  </w:r>
                  <w:r w:rsidR="006F2183" w:rsidRPr="006F2183">
                    <w:rPr>
                      <w:rStyle w:val="Izteiksmgs"/>
                      <w:rFonts w:ascii="Arial" w:hAnsi="Arial" w:cs="Arial"/>
                      <w:b w:val="0"/>
                      <w:color w:val="333333"/>
                      <w:sz w:val="20"/>
                      <w:szCs w:val="20"/>
                      <w:bdr w:val="none" w:sz="0" w:space="0" w:color="auto" w:frame="1"/>
                    </w:rPr>
                    <w:t>dozēts šķidrums</w:t>
                  </w:r>
                </w:p>
                <w:p w14:paraId="49B86D01"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Šķidrums</w:t>
                  </w:r>
                </w:p>
                <w:p w14:paraId="433AA903"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Bezkrāsains</w:t>
                  </w:r>
                </w:p>
              </w:tc>
            </w:tr>
            <w:tr w:rsidR="00395958" w:rsidRPr="006F2183" w14:paraId="2DE0D103" w14:textId="77777777" w:rsidTr="00395958">
              <w:tc>
                <w:tcPr>
                  <w:tcW w:w="1929" w:type="dxa"/>
                </w:tcPr>
                <w:p w14:paraId="17C781A2"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Smaržas </w:t>
                  </w:r>
                </w:p>
              </w:tc>
              <w:tc>
                <w:tcPr>
                  <w:tcW w:w="5406" w:type="dxa"/>
                </w:tcPr>
                <w:p w14:paraId="5BC4F466" w14:textId="1618BB2B"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Rakstur</w:t>
                  </w:r>
                  <w:r w:rsidR="00156F52" w:rsidRPr="006F2183">
                    <w:rPr>
                      <w:rStyle w:val="Izteiksmgs"/>
                      <w:rFonts w:ascii="Arial" w:hAnsi="Arial" w:cs="Arial"/>
                      <w:b w:val="0"/>
                      <w:color w:val="333333"/>
                      <w:sz w:val="20"/>
                      <w:szCs w:val="20"/>
                      <w:bdr w:val="none" w:sz="0" w:space="0" w:color="auto" w:frame="1"/>
                    </w:rPr>
                    <w:t>īga</w:t>
                  </w:r>
                </w:p>
              </w:tc>
            </w:tr>
            <w:tr w:rsidR="00395958" w:rsidRPr="006F2183" w14:paraId="3EF15172" w14:textId="77777777" w:rsidTr="00395958">
              <w:tc>
                <w:tcPr>
                  <w:tcW w:w="1929" w:type="dxa"/>
                </w:tcPr>
                <w:p w14:paraId="24BF1F68"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Smaržas slieksnis </w:t>
                  </w:r>
                </w:p>
              </w:tc>
              <w:tc>
                <w:tcPr>
                  <w:tcW w:w="5406" w:type="dxa"/>
                </w:tcPr>
                <w:p w14:paraId="53249EEA" w14:textId="613DE269" w:rsidR="00395958" w:rsidRPr="006F2183" w:rsidRDefault="00156F52" w:rsidP="00395958">
                  <w:pPr>
                    <w:rPr>
                      <w:rStyle w:val="Izteiksmgs"/>
                      <w:rFonts w:ascii="Arial" w:hAnsi="Arial" w:cs="Arial"/>
                      <w:b w:val="0"/>
                      <w:color w:val="333333"/>
                      <w:sz w:val="20"/>
                      <w:szCs w:val="20"/>
                      <w:bdr w:val="none" w:sz="0" w:space="0" w:color="auto" w:frame="1"/>
                    </w:rPr>
                  </w:pPr>
                  <w:r w:rsidRPr="006F2183">
                    <w:rPr>
                      <w:rFonts w:ascii="Arial" w:hAnsi="Arial" w:cs="Arial"/>
                      <w:bCs/>
                      <w:color w:val="333333"/>
                      <w:sz w:val="20"/>
                      <w:szCs w:val="20"/>
                      <w:bdr w:val="none" w:sz="0" w:space="0" w:color="auto" w:frame="1"/>
                    </w:rPr>
                    <w:t>Nav piemērojams un / vai nav noteikts</w:t>
                  </w:r>
                </w:p>
              </w:tc>
            </w:tr>
            <w:tr w:rsidR="00395958" w:rsidRPr="006F2183" w14:paraId="014AD977" w14:textId="77777777" w:rsidTr="00395958">
              <w:tc>
                <w:tcPr>
                  <w:tcW w:w="1929" w:type="dxa"/>
                </w:tcPr>
                <w:p w14:paraId="4ACE6578" w14:textId="77777777" w:rsidR="00395958" w:rsidRPr="006F2183" w:rsidRDefault="00395958" w:rsidP="00395958">
                  <w:pPr>
                    <w:rPr>
                      <w:rStyle w:val="Izteiksmgs"/>
                      <w:rFonts w:ascii="Arial" w:hAnsi="Arial" w:cs="Arial"/>
                      <w:b w:val="0"/>
                      <w:color w:val="333333"/>
                      <w:sz w:val="20"/>
                      <w:szCs w:val="20"/>
                      <w:bdr w:val="none" w:sz="0" w:space="0" w:color="auto" w:frame="1"/>
                    </w:rPr>
                  </w:pPr>
                  <w:proofErr w:type="spellStart"/>
                  <w:r w:rsidRPr="006F2183">
                    <w:rPr>
                      <w:rStyle w:val="Izteiksmgs"/>
                      <w:rFonts w:ascii="Arial" w:hAnsi="Arial" w:cs="Arial"/>
                      <w:b w:val="0"/>
                      <w:color w:val="333333"/>
                      <w:sz w:val="20"/>
                      <w:szCs w:val="20"/>
                      <w:bdr w:val="none" w:sz="0" w:space="0" w:color="auto" w:frame="1"/>
                    </w:rPr>
                    <w:t>pH</w:t>
                  </w:r>
                  <w:proofErr w:type="spellEnd"/>
                </w:p>
              </w:tc>
              <w:tc>
                <w:tcPr>
                  <w:tcW w:w="5406" w:type="dxa"/>
                </w:tcPr>
                <w:p w14:paraId="6B178B60"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Ekstrahēts šķidrums 10,9 - 11,2</w:t>
                  </w:r>
                </w:p>
              </w:tc>
            </w:tr>
            <w:tr w:rsidR="00395958" w:rsidRPr="006F2183" w14:paraId="28774A2D" w14:textId="77777777" w:rsidTr="00395958">
              <w:tc>
                <w:tcPr>
                  <w:tcW w:w="1929" w:type="dxa"/>
                </w:tcPr>
                <w:p w14:paraId="2F8559D0"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Sākotnējā viršanas temperatūra un viršanas temperatūras diapazons </w:t>
                  </w:r>
                </w:p>
              </w:tc>
              <w:tc>
                <w:tcPr>
                  <w:tcW w:w="5406" w:type="dxa"/>
                </w:tcPr>
                <w:p w14:paraId="29D34127" w14:textId="625E060C" w:rsidR="00395958" w:rsidRPr="006F2183" w:rsidRDefault="00156F52" w:rsidP="00395958">
                  <w:pPr>
                    <w:rPr>
                      <w:rStyle w:val="Izteiksmgs"/>
                      <w:rFonts w:ascii="Arial" w:hAnsi="Arial" w:cs="Arial"/>
                      <w:b w:val="0"/>
                      <w:color w:val="333333"/>
                      <w:sz w:val="20"/>
                      <w:szCs w:val="20"/>
                      <w:bdr w:val="none" w:sz="0" w:space="0" w:color="auto" w:frame="1"/>
                    </w:rPr>
                  </w:pPr>
                  <w:r w:rsidRPr="006F2183">
                    <w:rPr>
                      <w:rFonts w:ascii="Arial" w:hAnsi="Arial" w:cs="Arial"/>
                      <w:bCs/>
                      <w:color w:val="333333"/>
                      <w:sz w:val="20"/>
                      <w:szCs w:val="20"/>
                      <w:bdr w:val="none" w:sz="0" w:space="0" w:color="auto" w:frame="1"/>
                    </w:rPr>
                    <w:t>Nav piemērojams un / vai nav noteikts</w:t>
                  </w:r>
                </w:p>
              </w:tc>
            </w:tr>
            <w:tr w:rsidR="00395958" w:rsidRPr="006F2183" w14:paraId="7827218F" w14:textId="77777777" w:rsidTr="00395958">
              <w:tc>
                <w:tcPr>
                  <w:tcW w:w="1929" w:type="dxa"/>
                </w:tcPr>
                <w:p w14:paraId="036569BE"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Uzliesmošanas temperatūra </w:t>
                  </w:r>
                </w:p>
              </w:tc>
              <w:tc>
                <w:tcPr>
                  <w:tcW w:w="5406" w:type="dxa"/>
                </w:tcPr>
                <w:p w14:paraId="6496617F" w14:textId="567D2926"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Nav piemērojama un / vai nav noteikta </w:t>
                  </w:r>
                </w:p>
              </w:tc>
            </w:tr>
            <w:tr w:rsidR="00395958" w:rsidRPr="006F2183" w14:paraId="79DD8045" w14:textId="77777777" w:rsidTr="00395958">
              <w:tc>
                <w:tcPr>
                  <w:tcW w:w="1929" w:type="dxa"/>
                </w:tcPr>
                <w:p w14:paraId="103F59FF"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Iztvaikošanas ātrums </w:t>
                  </w:r>
                </w:p>
              </w:tc>
              <w:tc>
                <w:tcPr>
                  <w:tcW w:w="5406" w:type="dxa"/>
                </w:tcPr>
                <w:p w14:paraId="696C469A" w14:textId="3C70D885" w:rsidR="00395958" w:rsidRPr="006F2183" w:rsidRDefault="00156F52" w:rsidP="00395958">
                  <w:pPr>
                    <w:rPr>
                      <w:rStyle w:val="Izteiksmgs"/>
                      <w:rFonts w:ascii="Arial" w:hAnsi="Arial" w:cs="Arial"/>
                      <w:b w:val="0"/>
                      <w:color w:val="333333"/>
                      <w:sz w:val="20"/>
                      <w:szCs w:val="20"/>
                      <w:bdr w:val="none" w:sz="0" w:space="0" w:color="auto" w:frame="1"/>
                    </w:rPr>
                  </w:pPr>
                  <w:r w:rsidRPr="006F2183">
                    <w:rPr>
                      <w:rFonts w:ascii="Arial" w:hAnsi="Arial" w:cs="Arial"/>
                      <w:bCs/>
                      <w:color w:val="333333"/>
                      <w:sz w:val="20"/>
                      <w:szCs w:val="20"/>
                      <w:bdr w:val="none" w:sz="0" w:space="0" w:color="auto" w:frame="1"/>
                    </w:rPr>
                    <w:t>Nav piemērojams un / vai nav noteikts</w:t>
                  </w:r>
                </w:p>
              </w:tc>
            </w:tr>
            <w:tr w:rsidR="00395958" w:rsidRPr="006F2183" w14:paraId="000F8126" w14:textId="77777777" w:rsidTr="00395958">
              <w:tc>
                <w:tcPr>
                  <w:tcW w:w="1929" w:type="dxa"/>
                </w:tcPr>
                <w:p w14:paraId="418EE0B6" w14:textId="77777777" w:rsidR="00395958" w:rsidRPr="006F2183" w:rsidRDefault="00395958" w:rsidP="00395958">
                  <w:pPr>
                    <w:rPr>
                      <w:rStyle w:val="Izteiksmgs"/>
                      <w:rFonts w:ascii="Arial" w:hAnsi="Arial" w:cs="Arial"/>
                      <w:b w:val="0"/>
                      <w:color w:val="333333"/>
                      <w:sz w:val="20"/>
                      <w:szCs w:val="20"/>
                      <w:bdr w:val="none" w:sz="0" w:space="0" w:color="auto" w:frame="1"/>
                    </w:rPr>
                  </w:pPr>
                  <w:proofErr w:type="spellStart"/>
                  <w:r w:rsidRPr="006F2183">
                    <w:rPr>
                      <w:rStyle w:val="Izteiksmgs"/>
                      <w:rFonts w:ascii="Arial" w:hAnsi="Arial" w:cs="Arial"/>
                      <w:b w:val="0"/>
                      <w:color w:val="333333"/>
                      <w:sz w:val="20"/>
                      <w:szCs w:val="20"/>
                      <w:bdr w:val="none" w:sz="0" w:space="0" w:color="auto" w:frame="1"/>
                    </w:rPr>
                    <w:t>Uzliesmojamība</w:t>
                  </w:r>
                  <w:proofErr w:type="spellEnd"/>
                  <w:r w:rsidRPr="006F2183">
                    <w:rPr>
                      <w:rStyle w:val="Izteiksmgs"/>
                      <w:rFonts w:ascii="Arial" w:hAnsi="Arial" w:cs="Arial"/>
                      <w:b w:val="0"/>
                      <w:color w:val="333333"/>
                      <w:sz w:val="20"/>
                      <w:szCs w:val="20"/>
                      <w:bdr w:val="none" w:sz="0" w:space="0" w:color="auto" w:frame="1"/>
                    </w:rPr>
                    <w:t xml:space="preserve"> </w:t>
                  </w:r>
                </w:p>
              </w:tc>
              <w:tc>
                <w:tcPr>
                  <w:tcW w:w="5406" w:type="dxa"/>
                </w:tcPr>
                <w:p w14:paraId="214F7385" w14:textId="7124EA30" w:rsidR="00395958" w:rsidRPr="006F2183" w:rsidRDefault="00156F52"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N</w:t>
                  </w:r>
                  <w:r w:rsidR="00395958" w:rsidRPr="006F2183">
                    <w:rPr>
                      <w:rStyle w:val="Izteiksmgs"/>
                      <w:rFonts w:ascii="Arial" w:hAnsi="Arial" w:cs="Arial"/>
                      <w:b w:val="0"/>
                      <w:color w:val="333333"/>
                      <w:sz w:val="20"/>
                      <w:szCs w:val="20"/>
                      <w:bdr w:val="none" w:sz="0" w:space="0" w:color="auto" w:frame="1"/>
                    </w:rPr>
                    <w:t>av uzliesmojošs</w:t>
                  </w:r>
                </w:p>
              </w:tc>
            </w:tr>
            <w:tr w:rsidR="00395958" w:rsidRPr="006F2183" w14:paraId="738BBF40" w14:textId="77777777" w:rsidTr="00395958">
              <w:tc>
                <w:tcPr>
                  <w:tcW w:w="1929" w:type="dxa"/>
                </w:tcPr>
                <w:p w14:paraId="6DDA3B62"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Tvaika spiediens</w:t>
                  </w:r>
                </w:p>
              </w:tc>
              <w:tc>
                <w:tcPr>
                  <w:tcW w:w="5406" w:type="dxa"/>
                </w:tcPr>
                <w:p w14:paraId="682521BA" w14:textId="3D644B3C" w:rsidR="00395958" w:rsidRPr="006F2183" w:rsidRDefault="00156F52" w:rsidP="00395958">
                  <w:pPr>
                    <w:rPr>
                      <w:rStyle w:val="Izteiksmgs"/>
                      <w:rFonts w:ascii="Arial" w:hAnsi="Arial" w:cs="Arial"/>
                      <w:b w:val="0"/>
                      <w:color w:val="333333"/>
                      <w:sz w:val="20"/>
                      <w:szCs w:val="20"/>
                      <w:bdr w:val="none" w:sz="0" w:space="0" w:color="auto" w:frame="1"/>
                    </w:rPr>
                  </w:pPr>
                  <w:r w:rsidRPr="006F2183">
                    <w:rPr>
                      <w:rFonts w:ascii="Arial" w:hAnsi="Arial" w:cs="Arial"/>
                      <w:bCs/>
                      <w:color w:val="333333"/>
                      <w:sz w:val="20"/>
                      <w:szCs w:val="20"/>
                      <w:bdr w:val="none" w:sz="0" w:space="0" w:color="auto" w:frame="1"/>
                    </w:rPr>
                    <w:t>Nav piemērojams un / vai nav noteikts</w:t>
                  </w:r>
                </w:p>
              </w:tc>
            </w:tr>
            <w:tr w:rsidR="00395958" w:rsidRPr="006F2183" w14:paraId="0821CB95" w14:textId="77777777" w:rsidTr="00395958">
              <w:tc>
                <w:tcPr>
                  <w:tcW w:w="1929" w:type="dxa"/>
                </w:tcPr>
                <w:p w14:paraId="5334DC8E"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Tvaika blīvums</w:t>
                  </w:r>
                </w:p>
              </w:tc>
              <w:tc>
                <w:tcPr>
                  <w:tcW w:w="5406" w:type="dxa"/>
                </w:tcPr>
                <w:p w14:paraId="2DFE196A" w14:textId="60E34200" w:rsidR="00395958" w:rsidRPr="006F2183" w:rsidRDefault="00156F52" w:rsidP="00395958">
                  <w:pPr>
                    <w:rPr>
                      <w:rStyle w:val="Izteiksmgs"/>
                      <w:rFonts w:ascii="Arial" w:hAnsi="Arial" w:cs="Arial"/>
                      <w:b w:val="0"/>
                      <w:color w:val="333333"/>
                      <w:sz w:val="20"/>
                      <w:szCs w:val="20"/>
                      <w:bdr w:val="none" w:sz="0" w:space="0" w:color="auto" w:frame="1"/>
                    </w:rPr>
                  </w:pPr>
                  <w:r w:rsidRPr="006F2183">
                    <w:rPr>
                      <w:rFonts w:ascii="Arial" w:hAnsi="Arial" w:cs="Arial"/>
                      <w:bCs/>
                      <w:color w:val="333333"/>
                      <w:sz w:val="20"/>
                      <w:szCs w:val="20"/>
                      <w:bdr w:val="none" w:sz="0" w:space="0" w:color="auto" w:frame="1"/>
                    </w:rPr>
                    <w:t>Nav piemērojams un / vai nav noteikts</w:t>
                  </w:r>
                </w:p>
              </w:tc>
            </w:tr>
            <w:tr w:rsidR="00395958" w:rsidRPr="006F2183" w14:paraId="24CABABA" w14:textId="77777777" w:rsidTr="00395958">
              <w:tc>
                <w:tcPr>
                  <w:tcW w:w="1929" w:type="dxa"/>
                </w:tcPr>
                <w:p w14:paraId="138BBEF7"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Relatīvais blīvums </w:t>
                  </w:r>
                </w:p>
              </w:tc>
              <w:tc>
                <w:tcPr>
                  <w:tcW w:w="5406" w:type="dxa"/>
                </w:tcPr>
                <w:p w14:paraId="7329C72B"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1.00 – 1.01 @ 20C</w:t>
                  </w:r>
                </w:p>
              </w:tc>
            </w:tr>
            <w:tr w:rsidR="00395958" w:rsidRPr="006F2183" w14:paraId="097E67F0" w14:textId="77777777" w:rsidTr="00395958">
              <w:tc>
                <w:tcPr>
                  <w:tcW w:w="1929" w:type="dxa"/>
                </w:tcPr>
                <w:p w14:paraId="106A4006"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Šķīdība </w:t>
                  </w:r>
                </w:p>
              </w:tc>
              <w:tc>
                <w:tcPr>
                  <w:tcW w:w="5406" w:type="dxa"/>
                </w:tcPr>
                <w:p w14:paraId="5726E079"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Augsti šķīstošs un viegli sajaucams ūdenī</w:t>
                  </w:r>
                </w:p>
              </w:tc>
            </w:tr>
            <w:tr w:rsidR="00395958" w:rsidRPr="006F2183" w14:paraId="0CCB2770" w14:textId="77777777" w:rsidTr="00395958">
              <w:tc>
                <w:tcPr>
                  <w:tcW w:w="1929" w:type="dxa"/>
                </w:tcPr>
                <w:p w14:paraId="51661DD4"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Sadalīšanās temperatūra</w:t>
                  </w:r>
                </w:p>
              </w:tc>
              <w:tc>
                <w:tcPr>
                  <w:tcW w:w="5406" w:type="dxa"/>
                </w:tcPr>
                <w:p w14:paraId="55933E55" w14:textId="0967F33D"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Nav piemērojama un / vai nav noteikta </w:t>
                  </w:r>
                </w:p>
              </w:tc>
            </w:tr>
            <w:tr w:rsidR="00395958" w:rsidRPr="006F2183" w14:paraId="67DD5830" w14:textId="77777777" w:rsidTr="00395958">
              <w:tc>
                <w:tcPr>
                  <w:tcW w:w="1929" w:type="dxa"/>
                </w:tcPr>
                <w:p w14:paraId="68B49E05"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 xml:space="preserve">Viskozitātes </w:t>
                  </w:r>
                </w:p>
              </w:tc>
              <w:tc>
                <w:tcPr>
                  <w:tcW w:w="5406" w:type="dxa"/>
                </w:tcPr>
                <w:p w14:paraId="741F17B4" w14:textId="7E6EB51C" w:rsidR="00395958" w:rsidRPr="006F2183" w:rsidRDefault="00156F52"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Ņūtona šķidrums</w:t>
                  </w:r>
                </w:p>
              </w:tc>
            </w:tr>
            <w:tr w:rsidR="00395958" w:rsidRPr="006F2183" w14:paraId="2D741632" w14:textId="77777777" w:rsidTr="00395958">
              <w:tc>
                <w:tcPr>
                  <w:tcW w:w="1929" w:type="dxa"/>
                </w:tcPr>
                <w:p w14:paraId="318D16C2" w14:textId="77777777" w:rsidR="00395958" w:rsidRPr="006F2183" w:rsidRDefault="00395958" w:rsidP="00395958">
                  <w:pPr>
                    <w:rPr>
                      <w:rStyle w:val="Izteiksmgs"/>
                      <w:rFonts w:ascii="Arial" w:hAnsi="Arial" w:cs="Arial"/>
                      <w:b w:val="0"/>
                      <w:color w:val="333333"/>
                      <w:sz w:val="20"/>
                      <w:szCs w:val="20"/>
                      <w:bdr w:val="none" w:sz="0" w:space="0" w:color="auto" w:frame="1"/>
                    </w:rPr>
                  </w:pPr>
                  <w:proofErr w:type="spellStart"/>
                  <w:r w:rsidRPr="006F2183">
                    <w:rPr>
                      <w:rStyle w:val="Izteiksmgs"/>
                      <w:rFonts w:ascii="Arial" w:hAnsi="Arial" w:cs="Arial"/>
                      <w:b w:val="0"/>
                      <w:color w:val="333333"/>
                      <w:sz w:val="20"/>
                      <w:szCs w:val="20"/>
                      <w:bdr w:val="none" w:sz="0" w:space="0" w:color="auto" w:frame="1"/>
                    </w:rPr>
                    <w:t>Sprādzienbīstamas</w:t>
                  </w:r>
                  <w:proofErr w:type="spellEnd"/>
                  <w:r w:rsidRPr="006F2183">
                    <w:rPr>
                      <w:rStyle w:val="Izteiksmgs"/>
                      <w:rFonts w:ascii="Arial" w:hAnsi="Arial" w:cs="Arial"/>
                      <w:b w:val="0"/>
                      <w:color w:val="333333"/>
                      <w:sz w:val="20"/>
                      <w:szCs w:val="20"/>
                      <w:bdr w:val="none" w:sz="0" w:space="0" w:color="auto" w:frame="1"/>
                    </w:rPr>
                    <w:t xml:space="preserve"> īpašības</w:t>
                  </w:r>
                </w:p>
              </w:tc>
              <w:tc>
                <w:tcPr>
                  <w:tcW w:w="5406" w:type="dxa"/>
                </w:tcPr>
                <w:p w14:paraId="0CAEEAD8" w14:textId="3602FCDF"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Nav piemērojama</w:t>
                  </w:r>
                  <w:r w:rsidR="00156F52" w:rsidRPr="006F2183">
                    <w:rPr>
                      <w:rStyle w:val="Izteiksmgs"/>
                      <w:rFonts w:ascii="Arial" w:hAnsi="Arial" w:cs="Arial"/>
                      <w:b w:val="0"/>
                      <w:color w:val="333333"/>
                      <w:sz w:val="20"/>
                      <w:szCs w:val="20"/>
                      <w:bdr w:val="none" w:sz="0" w:space="0" w:color="auto" w:frame="1"/>
                    </w:rPr>
                    <w:t>s</w:t>
                  </w:r>
                  <w:r w:rsidRPr="006F2183">
                    <w:rPr>
                      <w:rStyle w:val="Izteiksmgs"/>
                      <w:rFonts w:ascii="Arial" w:hAnsi="Arial" w:cs="Arial"/>
                      <w:b w:val="0"/>
                      <w:color w:val="333333"/>
                      <w:sz w:val="20"/>
                      <w:szCs w:val="20"/>
                      <w:bdr w:val="none" w:sz="0" w:space="0" w:color="auto" w:frame="1"/>
                    </w:rPr>
                    <w:t xml:space="preserve"> un / vai nav noteikta</w:t>
                  </w:r>
                  <w:r w:rsidR="00156F52" w:rsidRPr="006F2183">
                    <w:rPr>
                      <w:rStyle w:val="Izteiksmgs"/>
                      <w:rFonts w:ascii="Arial" w:hAnsi="Arial" w:cs="Arial"/>
                      <w:b w:val="0"/>
                      <w:color w:val="333333"/>
                      <w:sz w:val="20"/>
                      <w:szCs w:val="20"/>
                      <w:bdr w:val="none" w:sz="0" w:space="0" w:color="auto" w:frame="1"/>
                    </w:rPr>
                    <w:t>s</w:t>
                  </w:r>
                </w:p>
              </w:tc>
            </w:tr>
            <w:tr w:rsidR="00395958" w:rsidRPr="006F2183" w14:paraId="146E156A" w14:textId="77777777" w:rsidTr="00395958">
              <w:tc>
                <w:tcPr>
                  <w:tcW w:w="1929" w:type="dxa"/>
                </w:tcPr>
                <w:p w14:paraId="598438B4" w14:textId="77777777"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Oksidējošas īpašības</w:t>
                  </w:r>
                </w:p>
              </w:tc>
              <w:tc>
                <w:tcPr>
                  <w:tcW w:w="5406" w:type="dxa"/>
                </w:tcPr>
                <w:p w14:paraId="4080489A" w14:textId="2BABC7C9" w:rsidR="00395958" w:rsidRPr="006F2183" w:rsidRDefault="00395958" w:rsidP="00395958">
                  <w:pPr>
                    <w:rPr>
                      <w:rStyle w:val="Izteiksmgs"/>
                      <w:rFonts w:ascii="Arial" w:hAnsi="Arial" w:cs="Arial"/>
                      <w:b w:val="0"/>
                      <w:color w:val="333333"/>
                      <w:sz w:val="20"/>
                      <w:szCs w:val="20"/>
                      <w:bdr w:val="none" w:sz="0" w:space="0" w:color="auto" w:frame="1"/>
                    </w:rPr>
                  </w:pPr>
                  <w:r w:rsidRPr="006F2183">
                    <w:rPr>
                      <w:rStyle w:val="Izteiksmgs"/>
                      <w:rFonts w:ascii="Arial" w:hAnsi="Arial" w:cs="Arial"/>
                      <w:b w:val="0"/>
                      <w:color w:val="333333"/>
                      <w:sz w:val="20"/>
                      <w:szCs w:val="20"/>
                      <w:bdr w:val="none" w:sz="0" w:space="0" w:color="auto" w:frame="1"/>
                    </w:rPr>
                    <w:t>Viela vai maisījums nav klasificēts kā oksidējošs</w:t>
                  </w:r>
                </w:p>
              </w:tc>
            </w:tr>
          </w:tbl>
          <w:p w14:paraId="6EE9261B" w14:textId="613D5721" w:rsidR="00F47253" w:rsidRPr="006F2183" w:rsidRDefault="00F47253" w:rsidP="00F47253">
            <w:pPr>
              <w:rPr>
                <w:rStyle w:val="Izteiksmgs"/>
                <w:rFonts w:ascii="Arial" w:hAnsi="Arial" w:cs="Arial"/>
                <w:color w:val="333333"/>
                <w:sz w:val="20"/>
                <w:szCs w:val="20"/>
                <w:bdr w:val="none" w:sz="0" w:space="0" w:color="auto" w:frame="1"/>
              </w:rPr>
            </w:pPr>
          </w:p>
        </w:tc>
      </w:tr>
      <w:tr w:rsidR="00472B19" w:rsidRPr="00C27D3C" w14:paraId="43C98611" w14:textId="77777777" w:rsidTr="00866D72">
        <w:tc>
          <w:tcPr>
            <w:tcW w:w="7053" w:type="dxa"/>
            <w:gridSpan w:val="8"/>
            <w:tcBorders>
              <w:top w:val="nil"/>
              <w:left w:val="nil"/>
              <w:bottom w:val="nil"/>
              <w:right w:val="nil"/>
            </w:tcBorders>
          </w:tcPr>
          <w:p w14:paraId="726AAD40" w14:textId="77777777" w:rsidR="00472B19" w:rsidRPr="00C27D3C" w:rsidRDefault="00472B19" w:rsidP="00472B19">
            <w:pPr>
              <w:rPr>
                <w:rStyle w:val="Izteiksmgs"/>
                <w:rFonts w:ascii="Arial" w:hAnsi="Arial" w:cs="Arial"/>
                <w:color w:val="333333"/>
                <w:sz w:val="20"/>
                <w:szCs w:val="20"/>
                <w:u w:val="single"/>
                <w:bdr w:val="none" w:sz="0" w:space="0" w:color="auto" w:frame="1"/>
              </w:rPr>
            </w:pPr>
          </w:p>
          <w:p w14:paraId="79EE1A2C" w14:textId="19A00D10"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 xml:space="preserve">9.2. Cita informācija </w:t>
            </w:r>
          </w:p>
          <w:p w14:paraId="11FC2DB5" w14:textId="040524BD" w:rsidR="00472B19" w:rsidRPr="00C27D3C" w:rsidRDefault="00472B19" w:rsidP="00472B19">
            <w:pPr>
              <w:rPr>
                <w:rStyle w:val="Izteiksmgs"/>
                <w:rFonts w:ascii="Arial" w:hAnsi="Arial" w:cs="Arial"/>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Nav piemērojams</w:t>
            </w:r>
          </w:p>
        </w:tc>
        <w:tc>
          <w:tcPr>
            <w:tcW w:w="2522" w:type="dxa"/>
            <w:gridSpan w:val="3"/>
            <w:tcBorders>
              <w:top w:val="nil"/>
              <w:left w:val="nil"/>
              <w:bottom w:val="nil"/>
              <w:right w:val="nil"/>
            </w:tcBorders>
          </w:tcPr>
          <w:p w14:paraId="49B4927E" w14:textId="77777777" w:rsidR="00472B19" w:rsidRPr="00C27D3C" w:rsidRDefault="00472B19" w:rsidP="00472B19">
            <w:pPr>
              <w:rPr>
                <w:rStyle w:val="Izteiksmgs"/>
                <w:rFonts w:ascii="Arial" w:hAnsi="Arial" w:cs="Arial"/>
                <w:b w:val="0"/>
                <w:color w:val="333333"/>
                <w:sz w:val="20"/>
                <w:szCs w:val="20"/>
                <w:bdr w:val="none" w:sz="0" w:space="0" w:color="auto" w:frame="1"/>
              </w:rPr>
            </w:pPr>
          </w:p>
          <w:p w14:paraId="45CD62ED" w14:textId="77777777" w:rsidR="00472B19" w:rsidRPr="00C27D3C" w:rsidRDefault="00472B19" w:rsidP="00472B19">
            <w:pPr>
              <w:rPr>
                <w:rStyle w:val="Izteiksmgs"/>
                <w:rFonts w:ascii="Arial" w:hAnsi="Arial" w:cs="Arial"/>
                <w:b w:val="0"/>
                <w:color w:val="333333"/>
                <w:sz w:val="20"/>
                <w:szCs w:val="20"/>
                <w:bdr w:val="none" w:sz="0" w:space="0" w:color="auto" w:frame="1"/>
              </w:rPr>
            </w:pPr>
          </w:p>
          <w:p w14:paraId="43D87157" w14:textId="77777777" w:rsidR="00472B19" w:rsidRPr="00C27D3C" w:rsidRDefault="00472B19" w:rsidP="00472B19">
            <w:pPr>
              <w:rPr>
                <w:rStyle w:val="Izteiksmgs"/>
                <w:rFonts w:ascii="Arial" w:hAnsi="Arial" w:cs="Arial"/>
                <w:b w:val="0"/>
                <w:color w:val="333333"/>
                <w:sz w:val="20"/>
                <w:szCs w:val="20"/>
                <w:bdr w:val="none" w:sz="0" w:space="0" w:color="auto" w:frame="1"/>
              </w:rPr>
            </w:pPr>
          </w:p>
          <w:p w14:paraId="12723E37" w14:textId="3E6F0325"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3522616B" w14:textId="77777777" w:rsidTr="00866D72">
        <w:tc>
          <w:tcPr>
            <w:tcW w:w="9575" w:type="dxa"/>
            <w:gridSpan w:val="11"/>
            <w:tcBorders>
              <w:top w:val="nil"/>
              <w:left w:val="nil"/>
              <w:bottom w:val="nil"/>
              <w:right w:val="nil"/>
            </w:tcBorders>
          </w:tcPr>
          <w:p w14:paraId="25291BF6" w14:textId="77777777" w:rsidR="00472B19" w:rsidRPr="00C27D3C" w:rsidRDefault="00472B19" w:rsidP="00472B19">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10. IEDAĻA. STABILITĀTE UN REAĢĒTSPĒJA </w:t>
            </w:r>
          </w:p>
        </w:tc>
      </w:tr>
      <w:tr w:rsidR="00472B19" w:rsidRPr="00C27D3C" w14:paraId="1F046F15" w14:textId="77777777" w:rsidTr="00866D72">
        <w:tc>
          <w:tcPr>
            <w:tcW w:w="1928" w:type="dxa"/>
            <w:tcBorders>
              <w:top w:val="nil"/>
              <w:left w:val="nil"/>
              <w:bottom w:val="nil"/>
              <w:right w:val="nil"/>
            </w:tcBorders>
          </w:tcPr>
          <w:p w14:paraId="0300106E"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3482F52C"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3D37454E" w14:textId="77777777" w:rsidTr="00866D72">
        <w:tc>
          <w:tcPr>
            <w:tcW w:w="9575" w:type="dxa"/>
            <w:gridSpan w:val="11"/>
            <w:tcBorders>
              <w:top w:val="nil"/>
              <w:left w:val="nil"/>
              <w:bottom w:val="nil"/>
              <w:right w:val="nil"/>
            </w:tcBorders>
          </w:tcPr>
          <w:p w14:paraId="082637CC" w14:textId="77777777"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10.1. </w:t>
            </w:r>
            <w:proofErr w:type="spellStart"/>
            <w:r w:rsidRPr="00C27D3C">
              <w:rPr>
                <w:rStyle w:val="Izteiksmgs"/>
                <w:rFonts w:ascii="Arial" w:hAnsi="Arial" w:cs="Arial"/>
                <w:color w:val="333333"/>
                <w:sz w:val="20"/>
                <w:szCs w:val="20"/>
                <w:u w:val="single"/>
                <w:bdr w:val="none" w:sz="0" w:space="0" w:color="auto" w:frame="1"/>
              </w:rPr>
              <w:t>Reaģētspēja</w:t>
            </w:r>
            <w:proofErr w:type="spellEnd"/>
            <w:r w:rsidRPr="00C27D3C">
              <w:rPr>
                <w:rStyle w:val="Izteiksmgs"/>
                <w:rFonts w:ascii="Arial" w:hAnsi="Arial" w:cs="Arial"/>
                <w:color w:val="333333"/>
                <w:sz w:val="20"/>
                <w:szCs w:val="20"/>
                <w:u w:val="single"/>
                <w:bdr w:val="none" w:sz="0" w:space="0" w:color="auto" w:frame="1"/>
              </w:rPr>
              <w:t xml:space="preserve"> </w:t>
            </w:r>
          </w:p>
        </w:tc>
      </w:tr>
      <w:tr w:rsidR="00472B19" w:rsidRPr="00C27D3C" w14:paraId="46206B4E" w14:textId="77777777" w:rsidTr="00866D72">
        <w:tc>
          <w:tcPr>
            <w:tcW w:w="1928" w:type="dxa"/>
            <w:tcBorders>
              <w:top w:val="nil"/>
              <w:left w:val="nil"/>
              <w:bottom w:val="nil"/>
              <w:right w:val="nil"/>
            </w:tcBorders>
          </w:tcPr>
          <w:p w14:paraId="0C6AA405"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72230FC2"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6A123ED9" w14:textId="77777777" w:rsidTr="00866D72">
        <w:tc>
          <w:tcPr>
            <w:tcW w:w="9575" w:type="dxa"/>
            <w:gridSpan w:val="11"/>
            <w:tcBorders>
              <w:top w:val="nil"/>
              <w:left w:val="nil"/>
              <w:bottom w:val="nil"/>
              <w:right w:val="nil"/>
            </w:tcBorders>
          </w:tcPr>
          <w:p w14:paraId="64C1637A" w14:textId="0FA48BEA" w:rsidR="00472B19" w:rsidRPr="00C27D3C" w:rsidRDefault="00472B19" w:rsidP="00472B19">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Normālos lietošanas apstākļo</w:t>
            </w:r>
            <w:r w:rsidR="00DB0EA5" w:rsidRPr="00C27D3C">
              <w:rPr>
                <w:rStyle w:val="Izteiksmgs"/>
                <w:rFonts w:ascii="Arial" w:hAnsi="Arial" w:cs="Arial"/>
                <w:b w:val="0"/>
                <w:color w:val="333333"/>
                <w:sz w:val="20"/>
                <w:szCs w:val="20"/>
                <w:bdr w:val="none" w:sz="0" w:space="0" w:color="auto" w:frame="1"/>
              </w:rPr>
              <w:t>s nereaģē.</w:t>
            </w:r>
          </w:p>
        </w:tc>
      </w:tr>
      <w:tr w:rsidR="00472B19" w:rsidRPr="00C27D3C" w14:paraId="2FEC5765" w14:textId="77777777" w:rsidTr="00866D72">
        <w:tc>
          <w:tcPr>
            <w:tcW w:w="1928" w:type="dxa"/>
            <w:tcBorders>
              <w:top w:val="nil"/>
              <w:left w:val="nil"/>
              <w:bottom w:val="nil"/>
              <w:right w:val="nil"/>
            </w:tcBorders>
          </w:tcPr>
          <w:p w14:paraId="5901EA84"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398EA212"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1E62D1E7" w14:textId="77777777" w:rsidTr="00866D72">
        <w:tc>
          <w:tcPr>
            <w:tcW w:w="9575" w:type="dxa"/>
            <w:gridSpan w:val="11"/>
            <w:tcBorders>
              <w:top w:val="nil"/>
              <w:left w:val="nil"/>
              <w:bottom w:val="nil"/>
              <w:right w:val="nil"/>
            </w:tcBorders>
          </w:tcPr>
          <w:p w14:paraId="18E182C7" w14:textId="77777777"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10.2. Ķīmiskā stabilitāte</w:t>
            </w:r>
          </w:p>
        </w:tc>
      </w:tr>
      <w:tr w:rsidR="00472B19" w:rsidRPr="00C27D3C" w14:paraId="7D6FB384" w14:textId="77777777" w:rsidTr="00866D72">
        <w:tc>
          <w:tcPr>
            <w:tcW w:w="1928" w:type="dxa"/>
            <w:tcBorders>
              <w:top w:val="nil"/>
              <w:left w:val="nil"/>
              <w:bottom w:val="nil"/>
              <w:right w:val="nil"/>
            </w:tcBorders>
          </w:tcPr>
          <w:p w14:paraId="501B5AF1"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447CA917"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512D69D1" w14:textId="77777777" w:rsidTr="00866D72">
        <w:tc>
          <w:tcPr>
            <w:tcW w:w="9575" w:type="dxa"/>
            <w:gridSpan w:val="11"/>
            <w:tcBorders>
              <w:top w:val="nil"/>
              <w:left w:val="nil"/>
              <w:bottom w:val="nil"/>
              <w:right w:val="nil"/>
            </w:tcBorders>
          </w:tcPr>
          <w:p w14:paraId="4146B8D4" w14:textId="1FDC1A2F" w:rsidR="00472B19" w:rsidRPr="00C27D3C" w:rsidRDefault="00DB0EA5" w:rsidP="00472B19">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w:t>
            </w:r>
            <w:r w:rsidR="00472B19" w:rsidRPr="00C27D3C">
              <w:rPr>
                <w:rStyle w:val="Izteiksmgs"/>
                <w:rFonts w:ascii="Arial" w:hAnsi="Arial" w:cs="Arial"/>
                <w:b w:val="0"/>
                <w:color w:val="333333"/>
                <w:sz w:val="20"/>
                <w:szCs w:val="20"/>
                <w:bdr w:val="none" w:sz="0" w:space="0" w:color="auto" w:frame="1"/>
              </w:rPr>
              <w:t>ormālos lietošanas apstākļos</w:t>
            </w:r>
            <w:r w:rsidRPr="00C27D3C">
              <w:rPr>
                <w:rStyle w:val="Izteiksmgs"/>
                <w:rFonts w:ascii="Arial" w:hAnsi="Arial" w:cs="Arial"/>
                <w:b w:val="0"/>
                <w:color w:val="333333"/>
                <w:sz w:val="20"/>
                <w:szCs w:val="20"/>
                <w:bdr w:val="none" w:sz="0" w:space="0" w:color="auto" w:frame="1"/>
              </w:rPr>
              <w:t xml:space="preserve"> stabils.</w:t>
            </w:r>
          </w:p>
        </w:tc>
      </w:tr>
      <w:tr w:rsidR="00472B19" w:rsidRPr="00C27D3C" w14:paraId="6D8E2298" w14:textId="77777777" w:rsidTr="00866D72">
        <w:tc>
          <w:tcPr>
            <w:tcW w:w="1928" w:type="dxa"/>
            <w:tcBorders>
              <w:top w:val="nil"/>
              <w:left w:val="nil"/>
              <w:bottom w:val="nil"/>
              <w:right w:val="nil"/>
            </w:tcBorders>
          </w:tcPr>
          <w:p w14:paraId="564157BB"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23CF94DA"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1614581C" w14:textId="77777777" w:rsidTr="00866D72">
        <w:tc>
          <w:tcPr>
            <w:tcW w:w="9575" w:type="dxa"/>
            <w:gridSpan w:val="11"/>
            <w:tcBorders>
              <w:top w:val="nil"/>
              <w:left w:val="nil"/>
              <w:bottom w:val="nil"/>
              <w:right w:val="nil"/>
            </w:tcBorders>
          </w:tcPr>
          <w:p w14:paraId="00D2124A" w14:textId="77777777"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10.3. Bīstamu reakciju iespējamība</w:t>
            </w:r>
          </w:p>
        </w:tc>
      </w:tr>
      <w:tr w:rsidR="00472B19" w:rsidRPr="00C27D3C" w14:paraId="24EFA7B0" w14:textId="77777777" w:rsidTr="00866D72">
        <w:tc>
          <w:tcPr>
            <w:tcW w:w="1928" w:type="dxa"/>
            <w:tcBorders>
              <w:top w:val="nil"/>
              <w:left w:val="nil"/>
              <w:bottom w:val="nil"/>
              <w:right w:val="nil"/>
            </w:tcBorders>
          </w:tcPr>
          <w:p w14:paraId="2584D8A1" w14:textId="77777777" w:rsidR="00472B19" w:rsidRPr="00C27D3C" w:rsidRDefault="00472B19" w:rsidP="00472B19">
            <w:pPr>
              <w:rPr>
                <w:rStyle w:val="Izteiksmgs"/>
                <w:rFonts w:ascii="Arial" w:hAnsi="Arial" w:cs="Arial"/>
                <w:color w:val="333333"/>
                <w:sz w:val="20"/>
                <w:szCs w:val="20"/>
                <w:bdr w:val="none" w:sz="0" w:space="0" w:color="auto" w:frame="1"/>
              </w:rPr>
            </w:pPr>
          </w:p>
        </w:tc>
        <w:tc>
          <w:tcPr>
            <w:tcW w:w="7647" w:type="dxa"/>
            <w:gridSpan w:val="10"/>
            <w:tcBorders>
              <w:top w:val="nil"/>
              <w:left w:val="nil"/>
              <w:bottom w:val="nil"/>
              <w:right w:val="nil"/>
            </w:tcBorders>
          </w:tcPr>
          <w:p w14:paraId="74776F24"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4CE6368F" w14:textId="77777777" w:rsidTr="00866D72">
        <w:tc>
          <w:tcPr>
            <w:tcW w:w="9575" w:type="dxa"/>
            <w:gridSpan w:val="11"/>
            <w:tcBorders>
              <w:top w:val="nil"/>
              <w:left w:val="nil"/>
              <w:bottom w:val="nil"/>
              <w:right w:val="nil"/>
            </w:tcBorders>
          </w:tcPr>
          <w:p w14:paraId="1900C084" w14:textId="59544D74" w:rsidR="00472B19" w:rsidRPr="00C27D3C" w:rsidRDefault="00472B19" w:rsidP="00472B19">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Normālos uzglabāšanas un lietošanas apstākļos bīstamas reakcijas nenotiek.</w:t>
            </w:r>
          </w:p>
        </w:tc>
      </w:tr>
      <w:tr w:rsidR="00472B19" w:rsidRPr="00C27D3C" w14:paraId="2DAA8959" w14:textId="77777777" w:rsidTr="00866D72">
        <w:tc>
          <w:tcPr>
            <w:tcW w:w="9575" w:type="dxa"/>
            <w:gridSpan w:val="11"/>
            <w:tcBorders>
              <w:top w:val="nil"/>
              <w:left w:val="nil"/>
              <w:bottom w:val="nil"/>
              <w:right w:val="nil"/>
            </w:tcBorders>
          </w:tcPr>
          <w:p w14:paraId="36C7E50A"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501D6684" w14:textId="77777777" w:rsidTr="00866D72">
        <w:tc>
          <w:tcPr>
            <w:tcW w:w="9575" w:type="dxa"/>
            <w:gridSpan w:val="11"/>
            <w:tcBorders>
              <w:top w:val="nil"/>
              <w:left w:val="nil"/>
              <w:bottom w:val="nil"/>
              <w:right w:val="nil"/>
            </w:tcBorders>
          </w:tcPr>
          <w:p w14:paraId="0263F793" w14:textId="77777777"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 xml:space="preserve">10.4. Apstākļi, no kuriem jāizvairās </w:t>
            </w:r>
          </w:p>
        </w:tc>
      </w:tr>
      <w:tr w:rsidR="00472B19" w:rsidRPr="00C27D3C" w14:paraId="067982F4" w14:textId="77777777" w:rsidTr="00866D72">
        <w:tc>
          <w:tcPr>
            <w:tcW w:w="9575" w:type="dxa"/>
            <w:gridSpan w:val="11"/>
            <w:tcBorders>
              <w:top w:val="nil"/>
              <w:left w:val="nil"/>
              <w:bottom w:val="nil"/>
              <w:right w:val="nil"/>
            </w:tcBorders>
          </w:tcPr>
          <w:p w14:paraId="12F2C4ED"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1713982E" w14:textId="77777777" w:rsidTr="00866D72">
        <w:tc>
          <w:tcPr>
            <w:tcW w:w="9575" w:type="dxa"/>
            <w:gridSpan w:val="11"/>
            <w:tcBorders>
              <w:top w:val="nil"/>
              <w:left w:val="nil"/>
              <w:bottom w:val="nil"/>
              <w:right w:val="nil"/>
            </w:tcBorders>
          </w:tcPr>
          <w:p w14:paraId="7EA18FB9" w14:textId="66C86D76" w:rsidR="00472B19" w:rsidRPr="00C27D3C" w:rsidRDefault="00472B19" w:rsidP="00472B19">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Izvairieties no augstas temperatūras iedarbības.</w:t>
            </w:r>
          </w:p>
        </w:tc>
      </w:tr>
      <w:tr w:rsidR="00472B19" w:rsidRPr="00C27D3C" w14:paraId="5BA6A1B5" w14:textId="77777777" w:rsidTr="00866D72">
        <w:tc>
          <w:tcPr>
            <w:tcW w:w="9575" w:type="dxa"/>
            <w:gridSpan w:val="11"/>
            <w:tcBorders>
              <w:top w:val="nil"/>
              <w:left w:val="nil"/>
              <w:bottom w:val="nil"/>
              <w:right w:val="nil"/>
            </w:tcBorders>
          </w:tcPr>
          <w:p w14:paraId="65C1ECCF"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010B7A00" w14:textId="77777777" w:rsidTr="00866D72">
        <w:tc>
          <w:tcPr>
            <w:tcW w:w="9575" w:type="dxa"/>
            <w:gridSpan w:val="11"/>
            <w:tcBorders>
              <w:top w:val="nil"/>
              <w:left w:val="nil"/>
              <w:bottom w:val="nil"/>
              <w:right w:val="nil"/>
            </w:tcBorders>
          </w:tcPr>
          <w:p w14:paraId="229674CC" w14:textId="77777777"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t>10.5. Nesaderīgi materiāli</w:t>
            </w:r>
          </w:p>
        </w:tc>
      </w:tr>
      <w:tr w:rsidR="00472B19" w:rsidRPr="00C27D3C" w14:paraId="1FE4C7B5" w14:textId="77777777" w:rsidTr="00866D72">
        <w:tc>
          <w:tcPr>
            <w:tcW w:w="9575" w:type="dxa"/>
            <w:gridSpan w:val="11"/>
            <w:tcBorders>
              <w:top w:val="nil"/>
              <w:left w:val="nil"/>
              <w:bottom w:val="nil"/>
              <w:right w:val="nil"/>
            </w:tcBorders>
          </w:tcPr>
          <w:p w14:paraId="3053F4D8"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4D32561E" w14:textId="77777777" w:rsidTr="00866D72">
        <w:tc>
          <w:tcPr>
            <w:tcW w:w="9575" w:type="dxa"/>
            <w:gridSpan w:val="11"/>
            <w:tcBorders>
              <w:top w:val="nil"/>
              <w:left w:val="nil"/>
              <w:bottom w:val="nil"/>
              <w:right w:val="nil"/>
            </w:tcBorders>
          </w:tcPr>
          <w:p w14:paraId="5D58B981" w14:textId="77777777" w:rsidR="00472B19" w:rsidRDefault="00DB0EA5" w:rsidP="00472B19">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Specifiski materiāli, </w:t>
            </w:r>
            <w:r w:rsidR="00572550" w:rsidRPr="00C27D3C">
              <w:rPr>
                <w:rStyle w:val="Izteiksmgs"/>
                <w:rFonts w:ascii="Arial" w:hAnsi="Arial" w:cs="Arial"/>
                <w:b w:val="0"/>
                <w:color w:val="333333"/>
                <w:sz w:val="20"/>
                <w:szCs w:val="20"/>
                <w:bdr w:val="none" w:sz="0" w:space="0" w:color="auto" w:frame="1"/>
              </w:rPr>
              <w:t>materiālu grupas</w:t>
            </w:r>
            <w:r w:rsidRPr="00C27D3C">
              <w:rPr>
                <w:rStyle w:val="Izteiksmgs"/>
                <w:rFonts w:ascii="Arial" w:hAnsi="Arial" w:cs="Arial"/>
                <w:b w:val="0"/>
                <w:color w:val="333333"/>
                <w:sz w:val="20"/>
                <w:szCs w:val="20"/>
                <w:bdr w:val="none" w:sz="0" w:space="0" w:color="auto" w:frame="1"/>
              </w:rPr>
              <w:t>, kuras</w:t>
            </w:r>
            <w:r w:rsidR="00572550" w:rsidRPr="00C27D3C">
              <w:rPr>
                <w:rStyle w:val="Izteiksmgs"/>
                <w:rFonts w:ascii="Arial" w:hAnsi="Arial" w:cs="Arial"/>
                <w:b w:val="0"/>
                <w:color w:val="333333"/>
                <w:sz w:val="20"/>
                <w:szCs w:val="20"/>
                <w:bdr w:val="none" w:sz="0" w:space="0" w:color="auto" w:frame="1"/>
              </w:rPr>
              <w:t xml:space="preserve"> varētu reaģēt, lai radītu bīstamu situāciju</w:t>
            </w:r>
            <w:r w:rsidRPr="00C27D3C">
              <w:rPr>
                <w:rStyle w:val="Izteiksmgs"/>
                <w:rFonts w:ascii="Arial" w:hAnsi="Arial" w:cs="Arial"/>
                <w:b w:val="0"/>
                <w:color w:val="333333"/>
                <w:sz w:val="20"/>
                <w:szCs w:val="20"/>
                <w:bdr w:val="none" w:sz="0" w:space="0" w:color="auto" w:frame="1"/>
              </w:rPr>
              <w:t xml:space="preserve"> nav.</w:t>
            </w:r>
          </w:p>
          <w:p w14:paraId="1209DE1D" w14:textId="77777777" w:rsidR="006F2183" w:rsidRDefault="006F2183" w:rsidP="00472B19">
            <w:pPr>
              <w:rPr>
                <w:rStyle w:val="Izteiksmgs"/>
                <w:rFonts w:ascii="Arial" w:hAnsi="Arial" w:cs="Arial"/>
                <w:b w:val="0"/>
                <w:color w:val="333333"/>
                <w:sz w:val="20"/>
                <w:szCs w:val="20"/>
                <w:bdr w:val="none" w:sz="0" w:space="0" w:color="auto" w:frame="1"/>
              </w:rPr>
            </w:pPr>
          </w:p>
          <w:p w14:paraId="26CE2370" w14:textId="2FD17889" w:rsidR="006F2183" w:rsidRPr="00C27D3C" w:rsidRDefault="006F2183" w:rsidP="00472B19">
            <w:pPr>
              <w:rPr>
                <w:rStyle w:val="Izteiksmgs"/>
                <w:rFonts w:ascii="Arial" w:hAnsi="Arial" w:cs="Arial"/>
                <w:b w:val="0"/>
                <w:color w:val="333333"/>
                <w:sz w:val="20"/>
                <w:szCs w:val="20"/>
                <w:bdr w:val="none" w:sz="0" w:space="0" w:color="auto" w:frame="1"/>
              </w:rPr>
            </w:pPr>
          </w:p>
        </w:tc>
      </w:tr>
      <w:tr w:rsidR="00472B19" w:rsidRPr="00C27D3C" w14:paraId="73AAB0E1" w14:textId="77777777" w:rsidTr="00866D72">
        <w:tc>
          <w:tcPr>
            <w:tcW w:w="9575" w:type="dxa"/>
            <w:gridSpan w:val="11"/>
            <w:tcBorders>
              <w:top w:val="nil"/>
              <w:left w:val="nil"/>
              <w:bottom w:val="nil"/>
              <w:right w:val="nil"/>
            </w:tcBorders>
          </w:tcPr>
          <w:p w14:paraId="1F1E979A"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0E61A4A6" w14:textId="77777777" w:rsidTr="00866D72">
        <w:tc>
          <w:tcPr>
            <w:tcW w:w="9575" w:type="dxa"/>
            <w:gridSpan w:val="11"/>
            <w:tcBorders>
              <w:top w:val="nil"/>
              <w:left w:val="nil"/>
              <w:bottom w:val="nil"/>
              <w:right w:val="nil"/>
            </w:tcBorders>
          </w:tcPr>
          <w:p w14:paraId="7650A1F1" w14:textId="15FC6224" w:rsidR="00472B19" w:rsidRPr="00C27D3C" w:rsidRDefault="00472B19" w:rsidP="00472B19">
            <w:pPr>
              <w:rPr>
                <w:rStyle w:val="Izteiksmgs"/>
                <w:rFonts w:ascii="Arial" w:hAnsi="Arial" w:cs="Arial"/>
                <w:color w:val="333333"/>
                <w:sz w:val="20"/>
                <w:szCs w:val="20"/>
                <w:u w:val="single"/>
                <w:bdr w:val="none" w:sz="0" w:space="0" w:color="auto" w:frame="1"/>
              </w:rPr>
            </w:pPr>
            <w:r w:rsidRPr="00C27D3C">
              <w:rPr>
                <w:rStyle w:val="Izteiksmgs"/>
                <w:rFonts w:ascii="Arial" w:hAnsi="Arial" w:cs="Arial"/>
                <w:color w:val="333333"/>
                <w:sz w:val="20"/>
                <w:szCs w:val="20"/>
                <w:u w:val="single"/>
                <w:bdr w:val="none" w:sz="0" w:space="0" w:color="auto" w:frame="1"/>
              </w:rPr>
              <w:lastRenderedPageBreak/>
              <w:t xml:space="preserve">10.6. Bīstami noārdīšanās </w:t>
            </w:r>
            <w:r w:rsidR="00DB0EA5" w:rsidRPr="00C27D3C">
              <w:rPr>
                <w:rStyle w:val="Izteiksmgs"/>
                <w:rFonts w:ascii="Arial" w:hAnsi="Arial" w:cs="Arial"/>
                <w:color w:val="333333"/>
                <w:sz w:val="20"/>
                <w:szCs w:val="20"/>
                <w:u w:val="single"/>
                <w:bdr w:val="none" w:sz="0" w:space="0" w:color="auto" w:frame="1"/>
              </w:rPr>
              <w:t>blakus</w:t>
            </w:r>
            <w:r w:rsidRPr="00C27D3C">
              <w:rPr>
                <w:rStyle w:val="Izteiksmgs"/>
                <w:rFonts w:ascii="Arial" w:hAnsi="Arial" w:cs="Arial"/>
                <w:color w:val="333333"/>
                <w:sz w:val="20"/>
                <w:szCs w:val="20"/>
                <w:u w:val="single"/>
                <w:bdr w:val="none" w:sz="0" w:space="0" w:color="auto" w:frame="1"/>
              </w:rPr>
              <w:t xml:space="preserve">produkti </w:t>
            </w:r>
          </w:p>
        </w:tc>
      </w:tr>
      <w:tr w:rsidR="00472B19" w:rsidRPr="00C27D3C" w14:paraId="470804D9" w14:textId="77777777" w:rsidTr="00866D72">
        <w:tc>
          <w:tcPr>
            <w:tcW w:w="9575" w:type="dxa"/>
            <w:gridSpan w:val="11"/>
            <w:tcBorders>
              <w:top w:val="nil"/>
              <w:left w:val="nil"/>
              <w:bottom w:val="nil"/>
              <w:right w:val="nil"/>
            </w:tcBorders>
          </w:tcPr>
          <w:p w14:paraId="52F61ECA"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6222AA2C" w14:textId="77777777" w:rsidTr="00866D72">
        <w:tc>
          <w:tcPr>
            <w:tcW w:w="9575" w:type="dxa"/>
            <w:gridSpan w:val="11"/>
            <w:tcBorders>
              <w:top w:val="nil"/>
              <w:left w:val="nil"/>
              <w:bottom w:val="nil"/>
              <w:right w:val="nil"/>
            </w:tcBorders>
          </w:tcPr>
          <w:p w14:paraId="19AECE07" w14:textId="6F21B50A" w:rsidR="00472B19" w:rsidRPr="00C27D3C" w:rsidRDefault="00572550" w:rsidP="00572550">
            <w:pPr>
              <w:rPr>
                <w:rStyle w:val="Izteiksmgs"/>
                <w:rFonts w:ascii="Arial" w:hAnsi="Arial" w:cs="Arial"/>
                <w:b w:val="0"/>
                <w:color w:val="333333"/>
                <w:sz w:val="20"/>
                <w:szCs w:val="20"/>
                <w:bdr w:val="none" w:sz="0" w:space="0" w:color="auto" w:frame="1"/>
              </w:rPr>
            </w:pPr>
            <w:r w:rsidRPr="00C27D3C">
              <w:rPr>
                <w:rStyle w:val="Izteiksmgs"/>
                <w:rFonts w:ascii="Arial" w:hAnsi="Arial" w:cs="Arial"/>
                <w:b w:val="0"/>
                <w:color w:val="333333"/>
                <w:sz w:val="20"/>
                <w:szCs w:val="20"/>
                <w:bdr w:val="none" w:sz="0" w:space="0" w:color="auto" w:frame="1"/>
              </w:rPr>
              <w:t xml:space="preserve">Sadalīšanās produkti var ietvert šādus </w:t>
            </w:r>
            <w:r w:rsidR="00201E79" w:rsidRPr="00C27D3C">
              <w:rPr>
                <w:rStyle w:val="Izteiksmgs"/>
                <w:rFonts w:ascii="Arial" w:hAnsi="Arial" w:cs="Arial"/>
                <w:b w:val="0"/>
                <w:color w:val="333333"/>
                <w:sz w:val="20"/>
                <w:szCs w:val="20"/>
                <w:bdr w:val="none" w:sz="0" w:space="0" w:color="auto" w:frame="1"/>
              </w:rPr>
              <w:t xml:space="preserve">ķīmiskos </w:t>
            </w:r>
            <w:r w:rsidRPr="00C27D3C">
              <w:rPr>
                <w:rStyle w:val="Izteiksmgs"/>
                <w:rFonts w:ascii="Arial" w:hAnsi="Arial" w:cs="Arial"/>
                <w:b w:val="0"/>
                <w:color w:val="333333"/>
                <w:sz w:val="20"/>
                <w:szCs w:val="20"/>
                <w:bdr w:val="none" w:sz="0" w:space="0" w:color="auto" w:frame="1"/>
              </w:rPr>
              <w:t>materiālus, kas īpaši paātrināti</w:t>
            </w:r>
            <w:r w:rsidR="00DB0EA5" w:rsidRPr="00C27D3C">
              <w:rPr>
                <w:rStyle w:val="Izteiksmgs"/>
                <w:rFonts w:ascii="Arial" w:hAnsi="Arial" w:cs="Arial"/>
                <w:b w:val="0"/>
                <w:color w:val="333333"/>
                <w:sz w:val="20"/>
                <w:szCs w:val="20"/>
                <w:bdr w:val="none" w:sz="0" w:space="0" w:color="auto" w:frame="1"/>
              </w:rPr>
              <w:t xml:space="preserve"> izdalās</w:t>
            </w:r>
            <w:r w:rsidRPr="00C27D3C">
              <w:rPr>
                <w:rStyle w:val="Izteiksmgs"/>
                <w:rFonts w:ascii="Arial" w:hAnsi="Arial" w:cs="Arial"/>
                <w:b w:val="0"/>
                <w:color w:val="333333"/>
                <w:sz w:val="20"/>
                <w:szCs w:val="20"/>
                <w:bdr w:val="none" w:sz="0" w:space="0" w:color="auto" w:frame="1"/>
              </w:rPr>
              <w:t xml:space="preserve"> ugunsgrēka gadījumā</w:t>
            </w:r>
            <w:r w:rsidR="00201E79" w:rsidRPr="00C27D3C">
              <w:rPr>
                <w:rStyle w:val="Izteiksmgs"/>
                <w:rFonts w:ascii="Arial" w:hAnsi="Arial" w:cs="Arial"/>
                <w:b w:val="0"/>
                <w:color w:val="333333"/>
                <w:sz w:val="20"/>
                <w:szCs w:val="20"/>
                <w:bdr w:val="none" w:sz="0" w:space="0" w:color="auto" w:frame="1"/>
              </w:rPr>
              <w:t xml:space="preserve"> </w:t>
            </w:r>
            <w:r w:rsidR="00DB0EA5" w:rsidRPr="00C27D3C">
              <w:rPr>
                <w:rStyle w:val="Izteiksmgs"/>
                <w:rFonts w:ascii="Arial" w:hAnsi="Arial" w:cs="Arial"/>
                <w:b w:val="0"/>
                <w:color w:val="333333"/>
                <w:sz w:val="20"/>
                <w:szCs w:val="20"/>
                <w:bdr w:val="none" w:sz="0" w:space="0" w:color="auto" w:frame="1"/>
              </w:rPr>
              <w:t>:</w:t>
            </w:r>
            <w:r w:rsidRPr="00C27D3C">
              <w:rPr>
                <w:rStyle w:val="Izteiksmgs"/>
                <w:rFonts w:ascii="Arial" w:hAnsi="Arial" w:cs="Arial"/>
                <w:b w:val="0"/>
                <w:color w:val="333333"/>
                <w:sz w:val="20"/>
                <w:szCs w:val="20"/>
                <w:bdr w:val="none" w:sz="0" w:space="0" w:color="auto" w:frame="1"/>
              </w:rPr>
              <w:t>Oglekļa oksīd</w:t>
            </w:r>
            <w:r w:rsidR="00DB0EA5" w:rsidRPr="00C27D3C">
              <w:rPr>
                <w:rStyle w:val="Izteiksmgs"/>
                <w:rFonts w:ascii="Arial" w:hAnsi="Arial" w:cs="Arial"/>
                <w:b w:val="0"/>
                <w:color w:val="333333"/>
                <w:sz w:val="20"/>
                <w:szCs w:val="20"/>
                <w:bdr w:val="none" w:sz="0" w:space="0" w:color="auto" w:frame="1"/>
              </w:rPr>
              <w:t>s.</w:t>
            </w:r>
          </w:p>
        </w:tc>
      </w:tr>
      <w:tr w:rsidR="00472B19" w:rsidRPr="00C27D3C" w14:paraId="52764C63" w14:textId="77777777" w:rsidTr="00866D72">
        <w:tc>
          <w:tcPr>
            <w:tcW w:w="9575" w:type="dxa"/>
            <w:gridSpan w:val="11"/>
            <w:tcBorders>
              <w:top w:val="nil"/>
              <w:left w:val="nil"/>
              <w:bottom w:val="nil"/>
              <w:right w:val="nil"/>
            </w:tcBorders>
          </w:tcPr>
          <w:p w14:paraId="66E74CB3" w14:textId="553D9503" w:rsidR="00572550" w:rsidRPr="00C27D3C" w:rsidRDefault="00572550" w:rsidP="00472B19">
            <w:pPr>
              <w:rPr>
                <w:rStyle w:val="Izteiksmgs"/>
                <w:rFonts w:ascii="Arial" w:hAnsi="Arial" w:cs="Arial"/>
                <w:b w:val="0"/>
                <w:color w:val="333333"/>
                <w:sz w:val="20"/>
                <w:szCs w:val="20"/>
                <w:bdr w:val="none" w:sz="0" w:space="0" w:color="auto" w:frame="1"/>
              </w:rPr>
            </w:pPr>
          </w:p>
        </w:tc>
      </w:tr>
      <w:tr w:rsidR="00472B19" w:rsidRPr="00C27D3C" w14:paraId="5B0F1A0A" w14:textId="77777777" w:rsidTr="00866D72">
        <w:tc>
          <w:tcPr>
            <w:tcW w:w="9575" w:type="dxa"/>
            <w:gridSpan w:val="11"/>
            <w:tcBorders>
              <w:top w:val="nil"/>
              <w:left w:val="nil"/>
              <w:bottom w:val="nil"/>
              <w:right w:val="nil"/>
            </w:tcBorders>
          </w:tcPr>
          <w:p w14:paraId="1F5D583F" w14:textId="77777777" w:rsidR="00472B19" w:rsidRPr="00C27D3C" w:rsidRDefault="00472B19" w:rsidP="00472B19">
            <w:pPr>
              <w:rPr>
                <w:rStyle w:val="Izteiksmgs"/>
                <w:rFonts w:ascii="Arial" w:hAnsi="Arial" w:cs="Arial"/>
                <w:color w:val="333333"/>
                <w:sz w:val="20"/>
                <w:szCs w:val="20"/>
                <w:bdr w:val="none" w:sz="0" w:space="0" w:color="auto" w:frame="1"/>
              </w:rPr>
            </w:pPr>
            <w:r w:rsidRPr="00C27D3C">
              <w:rPr>
                <w:rStyle w:val="Izteiksmgs"/>
                <w:rFonts w:ascii="Arial" w:hAnsi="Arial" w:cs="Arial"/>
                <w:color w:val="333333"/>
                <w:sz w:val="20"/>
                <w:szCs w:val="20"/>
                <w:bdr w:val="none" w:sz="0" w:space="0" w:color="auto" w:frame="1"/>
              </w:rPr>
              <w:t xml:space="preserve">11. IEDAĻA. TOKSIKOLOĢISKĀ INFORMĀCIJA </w:t>
            </w:r>
          </w:p>
        </w:tc>
      </w:tr>
      <w:tr w:rsidR="00472B19" w:rsidRPr="00C27D3C" w14:paraId="1C7EA849" w14:textId="77777777" w:rsidTr="00866D72">
        <w:tc>
          <w:tcPr>
            <w:tcW w:w="9575" w:type="dxa"/>
            <w:gridSpan w:val="11"/>
            <w:tcBorders>
              <w:top w:val="nil"/>
              <w:left w:val="nil"/>
              <w:bottom w:val="nil"/>
              <w:right w:val="nil"/>
            </w:tcBorders>
          </w:tcPr>
          <w:p w14:paraId="6D66D177" w14:textId="77777777" w:rsidR="00472B19" w:rsidRPr="00C27D3C" w:rsidRDefault="00472B19" w:rsidP="00472B19">
            <w:pPr>
              <w:rPr>
                <w:rStyle w:val="Izteiksmgs"/>
                <w:rFonts w:ascii="Arial" w:hAnsi="Arial" w:cs="Arial"/>
                <w:b w:val="0"/>
                <w:color w:val="333333"/>
                <w:sz w:val="20"/>
                <w:szCs w:val="20"/>
                <w:bdr w:val="none" w:sz="0" w:space="0" w:color="auto" w:frame="1"/>
              </w:rPr>
            </w:pPr>
          </w:p>
        </w:tc>
      </w:tr>
      <w:tr w:rsidR="00472B19" w:rsidRPr="00C27D3C" w14:paraId="30BF8CED" w14:textId="77777777" w:rsidTr="00866D72">
        <w:tc>
          <w:tcPr>
            <w:tcW w:w="9575" w:type="dxa"/>
            <w:gridSpan w:val="11"/>
            <w:tcBorders>
              <w:top w:val="nil"/>
              <w:left w:val="nil"/>
              <w:bottom w:val="nil"/>
              <w:right w:val="nil"/>
            </w:tcBorders>
          </w:tcPr>
          <w:p w14:paraId="2A4B5734" w14:textId="77777777" w:rsidR="00572550" w:rsidRPr="00C27D3C" w:rsidRDefault="00572550" w:rsidP="00572550">
            <w:pPr>
              <w:rPr>
                <w:rFonts w:ascii="Arial" w:hAnsi="Arial" w:cs="Arial"/>
                <w:b/>
                <w:sz w:val="20"/>
                <w:szCs w:val="20"/>
              </w:rPr>
            </w:pPr>
            <w:r w:rsidRPr="00C27D3C">
              <w:rPr>
                <w:rFonts w:ascii="Arial" w:hAnsi="Arial" w:cs="Arial"/>
                <w:b/>
                <w:sz w:val="20"/>
                <w:szCs w:val="20"/>
              </w:rPr>
              <w:t>Galvenā informācija:</w:t>
            </w:r>
          </w:p>
          <w:p w14:paraId="275D231C" w14:textId="77777777" w:rsidR="00572550" w:rsidRPr="00C27D3C" w:rsidRDefault="00572550" w:rsidP="00572550">
            <w:pPr>
              <w:rPr>
                <w:rFonts w:ascii="Arial" w:hAnsi="Arial" w:cs="Arial"/>
                <w:sz w:val="20"/>
                <w:szCs w:val="20"/>
              </w:rPr>
            </w:pPr>
            <w:r w:rsidRPr="00C27D3C">
              <w:rPr>
                <w:rFonts w:ascii="Arial" w:hAnsi="Arial" w:cs="Arial"/>
                <w:sz w:val="20"/>
                <w:szCs w:val="20"/>
              </w:rPr>
              <w:t>Ja lieto kā norādīts, šis produkts, visticamāk, neradīs risku.</w:t>
            </w:r>
          </w:p>
          <w:p w14:paraId="3B18AC02" w14:textId="77777777" w:rsidR="00572550" w:rsidRPr="00C27D3C" w:rsidRDefault="00572550" w:rsidP="00572550">
            <w:pPr>
              <w:rPr>
                <w:rFonts w:ascii="Arial" w:hAnsi="Arial" w:cs="Arial"/>
                <w:b/>
                <w:sz w:val="20"/>
                <w:szCs w:val="20"/>
              </w:rPr>
            </w:pPr>
            <w:r w:rsidRPr="00C27D3C">
              <w:rPr>
                <w:rFonts w:ascii="Arial" w:hAnsi="Arial" w:cs="Arial"/>
                <w:b/>
                <w:sz w:val="20"/>
                <w:szCs w:val="20"/>
              </w:rPr>
              <w:t xml:space="preserve">a) Akūta </w:t>
            </w:r>
            <w:proofErr w:type="spellStart"/>
            <w:r w:rsidRPr="00C27D3C">
              <w:rPr>
                <w:rFonts w:ascii="Arial" w:hAnsi="Arial" w:cs="Arial"/>
                <w:b/>
                <w:sz w:val="20"/>
                <w:szCs w:val="20"/>
              </w:rPr>
              <w:t>toksicitāte</w:t>
            </w:r>
            <w:proofErr w:type="spellEnd"/>
          </w:p>
          <w:p w14:paraId="4CA2806E" w14:textId="77777777" w:rsidR="00DB0EA5" w:rsidRPr="00C27D3C" w:rsidRDefault="00DB0EA5" w:rsidP="00572550">
            <w:pPr>
              <w:rPr>
                <w:rFonts w:ascii="Arial" w:hAnsi="Arial" w:cs="Arial"/>
                <w:b/>
                <w:sz w:val="20"/>
                <w:szCs w:val="20"/>
              </w:rPr>
            </w:pPr>
          </w:p>
          <w:p w14:paraId="3C8BA377" w14:textId="0DE89576" w:rsidR="00572550" w:rsidRPr="00C27D3C" w:rsidRDefault="00DB0EA5" w:rsidP="00572550">
            <w:pPr>
              <w:rPr>
                <w:rFonts w:ascii="Arial" w:hAnsi="Arial" w:cs="Arial"/>
                <w:b/>
                <w:sz w:val="20"/>
                <w:szCs w:val="20"/>
              </w:rPr>
            </w:pPr>
            <w:r w:rsidRPr="00C27D3C">
              <w:rPr>
                <w:rFonts w:ascii="Arial" w:hAnsi="Arial" w:cs="Arial"/>
                <w:b/>
                <w:sz w:val="20"/>
                <w:szCs w:val="20"/>
              </w:rPr>
              <w:t>M</w:t>
            </w:r>
            <w:r w:rsidRPr="00C27D3C">
              <w:rPr>
                <w:b/>
              </w:rPr>
              <w:t>utes dobums</w:t>
            </w:r>
          </w:p>
          <w:p w14:paraId="44748E26" w14:textId="77777777" w:rsidR="00201E79" w:rsidRPr="00C27D3C" w:rsidRDefault="00201E79" w:rsidP="00572550">
            <w:pPr>
              <w:rPr>
                <w:rFonts w:ascii="Arial" w:hAnsi="Arial" w:cs="Arial"/>
                <w:sz w:val="20"/>
                <w:szCs w:val="20"/>
              </w:rPr>
            </w:pPr>
          </w:p>
          <w:p w14:paraId="6F538ED1" w14:textId="097D63DE" w:rsidR="00201E79" w:rsidRPr="00C27D3C" w:rsidRDefault="00201E79" w:rsidP="00572550">
            <w:r w:rsidRPr="00C27D3C">
              <w:t>Vēdera sāpes, gremošanas trakta kairinājums, vemšana un caureja, ar elpošanu saistītas problēmas, visticamāk netiks novērotas.</w:t>
            </w:r>
          </w:p>
          <w:p w14:paraId="31ADFE52" w14:textId="77777777" w:rsidR="00201E79" w:rsidRPr="00C27D3C" w:rsidRDefault="00201E79" w:rsidP="00572550">
            <w:pPr>
              <w:rPr>
                <w:rFonts w:ascii="Arial" w:hAnsi="Arial" w:cs="Arial"/>
                <w:b/>
                <w:sz w:val="20"/>
                <w:szCs w:val="20"/>
              </w:rPr>
            </w:pPr>
          </w:p>
          <w:p w14:paraId="40F83469" w14:textId="7B026BCC" w:rsidR="00572550" w:rsidRPr="00C27D3C" w:rsidRDefault="00572550" w:rsidP="00572550">
            <w:pPr>
              <w:rPr>
                <w:rFonts w:ascii="Arial" w:hAnsi="Arial" w:cs="Arial"/>
                <w:b/>
                <w:sz w:val="20"/>
                <w:szCs w:val="20"/>
              </w:rPr>
            </w:pPr>
            <w:r w:rsidRPr="00C27D3C">
              <w:rPr>
                <w:rFonts w:ascii="Arial" w:hAnsi="Arial" w:cs="Arial"/>
                <w:b/>
                <w:sz w:val="20"/>
                <w:szCs w:val="20"/>
              </w:rPr>
              <w:t>Āda</w:t>
            </w:r>
          </w:p>
          <w:p w14:paraId="24CE5831" w14:textId="4113E2AA" w:rsidR="00201E79"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w:t>
            </w:r>
            <w:r w:rsidR="00201E79" w:rsidRPr="00C27D3C">
              <w:rPr>
                <w:rFonts w:ascii="Arial" w:hAnsi="Arial" w:cs="Arial"/>
                <w:sz w:val="20"/>
                <w:szCs w:val="20"/>
              </w:rPr>
              <w:t>ķīmiskās vielas var radīt kairinājumu. Ilgstoši lietojot izraisa smagu kairinājumu.</w:t>
            </w:r>
          </w:p>
          <w:p w14:paraId="50EB21BB" w14:textId="77777777" w:rsidR="00201E79" w:rsidRPr="00C27D3C" w:rsidRDefault="00201E79" w:rsidP="00572550">
            <w:pPr>
              <w:rPr>
                <w:rFonts w:ascii="Arial" w:hAnsi="Arial" w:cs="Arial"/>
                <w:sz w:val="20"/>
                <w:szCs w:val="20"/>
              </w:rPr>
            </w:pPr>
          </w:p>
          <w:p w14:paraId="3EE67681" w14:textId="77777777" w:rsidR="00572550" w:rsidRPr="00C27D3C" w:rsidRDefault="00572550" w:rsidP="00572550">
            <w:pPr>
              <w:rPr>
                <w:rFonts w:ascii="Arial" w:hAnsi="Arial" w:cs="Arial"/>
                <w:b/>
                <w:sz w:val="20"/>
                <w:szCs w:val="20"/>
              </w:rPr>
            </w:pPr>
            <w:r w:rsidRPr="00C27D3C">
              <w:rPr>
                <w:rFonts w:ascii="Arial" w:hAnsi="Arial" w:cs="Arial"/>
                <w:b/>
                <w:sz w:val="20"/>
                <w:szCs w:val="20"/>
              </w:rPr>
              <w:t>Ieelpošana</w:t>
            </w:r>
          </w:p>
          <w:p w14:paraId="2A5D141F" w14:textId="03EB232B"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w:t>
            </w:r>
            <w:r w:rsidR="00DD3739" w:rsidRPr="00C27D3C">
              <w:rPr>
                <w:rFonts w:ascii="Arial" w:hAnsi="Arial" w:cs="Arial"/>
                <w:sz w:val="20"/>
                <w:szCs w:val="20"/>
              </w:rPr>
              <w:t xml:space="preserve">ķīmiskās vielas, kuras var </w:t>
            </w:r>
            <w:r w:rsidRPr="00C27D3C">
              <w:rPr>
                <w:rFonts w:ascii="Arial" w:hAnsi="Arial" w:cs="Arial"/>
                <w:sz w:val="20"/>
                <w:szCs w:val="20"/>
              </w:rPr>
              <w:t>rad</w:t>
            </w:r>
            <w:r w:rsidR="00DD3739" w:rsidRPr="00C27D3C">
              <w:rPr>
                <w:rFonts w:ascii="Arial" w:hAnsi="Arial" w:cs="Arial"/>
                <w:sz w:val="20"/>
                <w:szCs w:val="20"/>
              </w:rPr>
              <w:t>īt</w:t>
            </w:r>
            <w:r w:rsidRPr="00C27D3C">
              <w:rPr>
                <w:rFonts w:ascii="Arial" w:hAnsi="Arial" w:cs="Arial"/>
                <w:sz w:val="20"/>
                <w:szCs w:val="20"/>
              </w:rPr>
              <w:t xml:space="preserve"> orgānu bojājumus ilgstošas ​​vai atkārtotas iedarbības dēļ</w:t>
            </w:r>
            <w:r w:rsidR="00DD3739" w:rsidRPr="00C27D3C">
              <w:rPr>
                <w:rFonts w:ascii="Arial" w:hAnsi="Arial" w:cs="Arial"/>
                <w:sz w:val="20"/>
                <w:szCs w:val="20"/>
              </w:rPr>
              <w:t>, visticamāk nav.</w:t>
            </w:r>
          </w:p>
          <w:p w14:paraId="0C655D6E" w14:textId="77777777" w:rsidR="00201E79" w:rsidRPr="00C27D3C" w:rsidRDefault="00201E79" w:rsidP="00572550">
            <w:pPr>
              <w:rPr>
                <w:rFonts w:ascii="Arial" w:hAnsi="Arial" w:cs="Arial"/>
                <w:sz w:val="20"/>
                <w:szCs w:val="20"/>
              </w:rPr>
            </w:pPr>
          </w:p>
          <w:p w14:paraId="4FD9BA42" w14:textId="535AC270" w:rsidR="00572550" w:rsidRPr="00C27D3C" w:rsidRDefault="00572550" w:rsidP="00572550">
            <w:pPr>
              <w:rPr>
                <w:rFonts w:ascii="Arial" w:hAnsi="Arial" w:cs="Arial"/>
                <w:b/>
                <w:sz w:val="20"/>
                <w:szCs w:val="20"/>
              </w:rPr>
            </w:pPr>
            <w:r w:rsidRPr="00C27D3C">
              <w:rPr>
                <w:rFonts w:ascii="Arial" w:hAnsi="Arial" w:cs="Arial"/>
                <w:b/>
                <w:sz w:val="20"/>
                <w:szCs w:val="20"/>
              </w:rPr>
              <w:t xml:space="preserve">Citi </w:t>
            </w:r>
            <w:r w:rsidR="00DD3739" w:rsidRPr="00C27D3C">
              <w:rPr>
                <w:rFonts w:ascii="Arial" w:hAnsi="Arial" w:cs="Arial"/>
                <w:b/>
                <w:sz w:val="20"/>
                <w:szCs w:val="20"/>
              </w:rPr>
              <w:t>virzieni</w:t>
            </w:r>
          </w:p>
          <w:p w14:paraId="3976371F" w14:textId="1F9AB6CF" w:rsidR="00E46A24" w:rsidRPr="00C27D3C" w:rsidRDefault="00572550" w:rsidP="00572550">
            <w:pPr>
              <w:rPr>
                <w:rFonts w:ascii="Arial" w:hAnsi="Arial" w:cs="Arial"/>
                <w:sz w:val="20"/>
                <w:szCs w:val="20"/>
              </w:rPr>
            </w:pPr>
            <w:r w:rsidRPr="00C27D3C">
              <w:rPr>
                <w:rFonts w:ascii="Arial" w:hAnsi="Arial" w:cs="Arial"/>
                <w:sz w:val="20"/>
                <w:szCs w:val="20"/>
              </w:rPr>
              <w:t xml:space="preserve">Nav </w:t>
            </w:r>
            <w:r w:rsidR="00DD3739" w:rsidRPr="00C27D3C">
              <w:rPr>
                <w:rFonts w:ascii="Arial" w:hAnsi="Arial" w:cs="Arial"/>
                <w:sz w:val="20"/>
                <w:szCs w:val="20"/>
              </w:rPr>
              <w:t>informācijas</w:t>
            </w:r>
          </w:p>
          <w:p w14:paraId="3F945F7A" w14:textId="77777777" w:rsidR="00201E79" w:rsidRPr="00C27D3C" w:rsidRDefault="00201E79" w:rsidP="00572550">
            <w:pPr>
              <w:rPr>
                <w:rFonts w:ascii="Arial" w:hAnsi="Arial" w:cs="Arial"/>
                <w:sz w:val="20"/>
                <w:szCs w:val="20"/>
              </w:rPr>
            </w:pPr>
          </w:p>
          <w:p w14:paraId="0ACA1F31" w14:textId="77777777" w:rsidR="00572550" w:rsidRPr="00C27D3C" w:rsidRDefault="00572550" w:rsidP="00572550">
            <w:pPr>
              <w:rPr>
                <w:rFonts w:ascii="Arial" w:hAnsi="Arial" w:cs="Arial"/>
                <w:b/>
                <w:sz w:val="20"/>
                <w:szCs w:val="20"/>
              </w:rPr>
            </w:pPr>
            <w:r w:rsidRPr="00C27D3C">
              <w:rPr>
                <w:rFonts w:ascii="Arial" w:hAnsi="Arial" w:cs="Arial"/>
                <w:b/>
                <w:sz w:val="20"/>
                <w:szCs w:val="20"/>
              </w:rPr>
              <w:t>b) ādas korozija / kairinājums</w:t>
            </w:r>
          </w:p>
          <w:p w14:paraId="071B6343" w14:textId="033CDAEC"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w:t>
            </w:r>
            <w:r w:rsidR="00F812AE" w:rsidRPr="00C27D3C">
              <w:rPr>
                <w:rFonts w:ascii="Arial" w:hAnsi="Arial" w:cs="Arial"/>
                <w:sz w:val="20"/>
                <w:szCs w:val="20"/>
              </w:rPr>
              <w:t>ķīmiskās vielas</w:t>
            </w:r>
            <w:r w:rsidR="00F812AE" w:rsidRPr="00C27D3C">
              <w:rPr>
                <w:rFonts w:ascii="Arial" w:hAnsi="Arial" w:cs="Arial"/>
                <w:sz w:val="20"/>
                <w:szCs w:val="20"/>
              </w:rPr>
              <w:t xml:space="preserve"> produkta sastāvā, nonākot ilgstošā saskarē ar ādu var izraisīt ādas kairinājumu.</w:t>
            </w:r>
          </w:p>
          <w:p w14:paraId="6CD05364" w14:textId="77777777" w:rsidR="00201E79" w:rsidRPr="00C27D3C" w:rsidRDefault="00201E79" w:rsidP="00572550">
            <w:pPr>
              <w:rPr>
                <w:rFonts w:ascii="Arial" w:hAnsi="Arial" w:cs="Arial"/>
                <w:sz w:val="20"/>
                <w:szCs w:val="20"/>
              </w:rPr>
            </w:pPr>
          </w:p>
          <w:p w14:paraId="40BBA741" w14:textId="77777777" w:rsidR="00572550" w:rsidRPr="00C27D3C" w:rsidRDefault="00572550" w:rsidP="00572550">
            <w:pPr>
              <w:rPr>
                <w:rFonts w:ascii="Arial" w:hAnsi="Arial" w:cs="Arial"/>
                <w:b/>
                <w:sz w:val="20"/>
                <w:szCs w:val="20"/>
              </w:rPr>
            </w:pPr>
            <w:r w:rsidRPr="00C27D3C">
              <w:rPr>
                <w:rFonts w:ascii="Arial" w:hAnsi="Arial" w:cs="Arial"/>
                <w:b/>
                <w:sz w:val="20"/>
                <w:szCs w:val="20"/>
              </w:rPr>
              <w:t>c) nopietni acu bojājumi / kairinājums</w:t>
            </w:r>
          </w:p>
          <w:p w14:paraId="7A0C3F01" w14:textId="0A4E472F"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w:t>
            </w:r>
            <w:r w:rsidR="00F812AE" w:rsidRPr="00C27D3C">
              <w:rPr>
                <w:rFonts w:ascii="Arial" w:hAnsi="Arial" w:cs="Arial"/>
                <w:sz w:val="20"/>
                <w:szCs w:val="20"/>
              </w:rPr>
              <w:t>ķīmiskās vielas produkta sastāvā</w:t>
            </w:r>
            <w:r w:rsidR="00F812AE" w:rsidRPr="00C27D3C">
              <w:rPr>
                <w:rFonts w:ascii="Arial" w:hAnsi="Arial" w:cs="Arial"/>
                <w:sz w:val="20"/>
                <w:szCs w:val="20"/>
              </w:rPr>
              <w:t>, nonākot tiešā kontaktā ar acu gļotādu var izraisīt acu gļotādas kairinājumu.</w:t>
            </w:r>
          </w:p>
          <w:p w14:paraId="411F5D1C" w14:textId="77777777" w:rsidR="00201E79" w:rsidRPr="00C27D3C" w:rsidRDefault="00201E79" w:rsidP="00572550">
            <w:pPr>
              <w:rPr>
                <w:rFonts w:ascii="Arial" w:hAnsi="Arial" w:cs="Arial"/>
                <w:sz w:val="20"/>
                <w:szCs w:val="20"/>
              </w:rPr>
            </w:pPr>
          </w:p>
          <w:p w14:paraId="42D9F3C3" w14:textId="77777777" w:rsidR="00572550" w:rsidRPr="00C27D3C" w:rsidRDefault="00572550" w:rsidP="00572550">
            <w:pPr>
              <w:rPr>
                <w:rFonts w:ascii="Arial" w:hAnsi="Arial" w:cs="Arial"/>
                <w:b/>
                <w:sz w:val="20"/>
                <w:szCs w:val="20"/>
              </w:rPr>
            </w:pPr>
            <w:r w:rsidRPr="00C27D3C">
              <w:rPr>
                <w:rFonts w:ascii="Arial" w:hAnsi="Arial" w:cs="Arial"/>
                <w:b/>
                <w:sz w:val="20"/>
                <w:szCs w:val="20"/>
              </w:rPr>
              <w:t xml:space="preserve">d) elpceļu vai ādas </w:t>
            </w:r>
            <w:proofErr w:type="spellStart"/>
            <w:r w:rsidRPr="00C27D3C">
              <w:rPr>
                <w:rFonts w:ascii="Arial" w:hAnsi="Arial" w:cs="Arial"/>
                <w:b/>
                <w:sz w:val="20"/>
                <w:szCs w:val="20"/>
              </w:rPr>
              <w:t>sensibilizācija</w:t>
            </w:r>
            <w:proofErr w:type="spellEnd"/>
          </w:p>
          <w:p w14:paraId="3DA73243" w14:textId="7E9F5BA3" w:rsidR="00F812AE" w:rsidRPr="00C27D3C" w:rsidRDefault="00F812AE" w:rsidP="00572550">
            <w:pPr>
              <w:rPr>
                <w:rFonts w:ascii="Arial" w:hAnsi="Arial" w:cs="Arial"/>
                <w:sz w:val="20"/>
                <w:szCs w:val="20"/>
              </w:rPr>
            </w:pPr>
            <w:r w:rsidRPr="00C27D3C">
              <w:rPr>
                <w:rFonts w:ascii="Arial" w:hAnsi="Arial" w:cs="Arial"/>
                <w:sz w:val="20"/>
                <w:szCs w:val="20"/>
              </w:rPr>
              <w:t>Pamatojoties uz pieejamiem datiem par sastāvdaļām, ķīmiskās vielas produkta sastāvā</w:t>
            </w:r>
            <w:r w:rsidRPr="00C27D3C">
              <w:rPr>
                <w:rFonts w:ascii="Arial" w:hAnsi="Arial" w:cs="Arial"/>
                <w:sz w:val="20"/>
                <w:szCs w:val="20"/>
              </w:rPr>
              <w:t>, nonākot ilgstošā vai atkārtotā ietekmē ar elpošanas sistēmas orgāniem bīstamību</w:t>
            </w:r>
            <w:r w:rsidR="00505474" w:rsidRPr="00C27D3C">
              <w:rPr>
                <w:rFonts w:ascii="Arial" w:hAnsi="Arial" w:cs="Arial"/>
                <w:sz w:val="20"/>
                <w:szCs w:val="20"/>
              </w:rPr>
              <w:t>, iespējams, nerada.</w:t>
            </w:r>
          </w:p>
          <w:p w14:paraId="21672742" w14:textId="77777777" w:rsidR="00201E79" w:rsidRPr="00C27D3C" w:rsidRDefault="00201E79" w:rsidP="00572550">
            <w:pPr>
              <w:rPr>
                <w:rFonts w:ascii="Arial" w:hAnsi="Arial" w:cs="Arial"/>
                <w:sz w:val="20"/>
                <w:szCs w:val="20"/>
              </w:rPr>
            </w:pPr>
          </w:p>
          <w:p w14:paraId="6A3ABE89" w14:textId="77FAA4B2" w:rsidR="00572550" w:rsidRPr="00C27D3C" w:rsidRDefault="00572550" w:rsidP="00572550">
            <w:pPr>
              <w:rPr>
                <w:rFonts w:ascii="Arial" w:hAnsi="Arial" w:cs="Arial"/>
                <w:b/>
                <w:sz w:val="20"/>
                <w:szCs w:val="20"/>
              </w:rPr>
            </w:pPr>
            <w:r w:rsidRPr="00C27D3C">
              <w:rPr>
                <w:rFonts w:ascii="Arial" w:hAnsi="Arial" w:cs="Arial"/>
                <w:b/>
                <w:sz w:val="20"/>
                <w:szCs w:val="20"/>
              </w:rPr>
              <w:t xml:space="preserve">e) cilmes šūnu </w:t>
            </w:r>
            <w:proofErr w:type="spellStart"/>
            <w:r w:rsidRPr="00C27D3C">
              <w:rPr>
                <w:rFonts w:ascii="Arial" w:hAnsi="Arial" w:cs="Arial"/>
                <w:b/>
                <w:sz w:val="20"/>
                <w:szCs w:val="20"/>
              </w:rPr>
              <w:t>mutagenitāte</w:t>
            </w:r>
            <w:proofErr w:type="spellEnd"/>
          </w:p>
          <w:p w14:paraId="4C317803" w14:textId="77777777" w:rsidR="00472B19" w:rsidRPr="00C27D3C" w:rsidRDefault="00572550" w:rsidP="00572550">
            <w:pPr>
              <w:rPr>
                <w:rFonts w:ascii="Arial" w:hAnsi="Arial" w:cs="Arial"/>
                <w:sz w:val="20"/>
                <w:szCs w:val="20"/>
              </w:rPr>
            </w:pPr>
            <w:r w:rsidRPr="00C27D3C">
              <w:rPr>
                <w:rFonts w:ascii="Arial" w:hAnsi="Arial" w:cs="Arial"/>
                <w:sz w:val="20"/>
                <w:szCs w:val="20"/>
              </w:rPr>
              <w:t xml:space="preserve">Pamatojoties uz pieejamajiem datiem par sastāvdaļām, nav izpildīti cilts šūnu </w:t>
            </w:r>
            <w:proofErr w:type="spellStart"/>
            <w:r w:rsidRPr="00C27D3C">
              <w:rPr>
                <w:rFonts w:ascii="Arial" w:hAnsi="Arial" w:cs="Arial"/>
                <w:sz w:val="20"/>
                <w:szCs w:val="20"/>
              </w:rPr>
              <w:t>mutagenitātes</w:t>
            </w:r>
            <w:proofErr w:type="spellEnd"/>
            <w:r w:rsidRPr="00C27D3C">
              <w:rPr>
                <w:rFonts w:ascii="Arial" w:hAnsi="Arial" w:cs="Arial"/>
                <w:sz w:val="20"/>
                <w:szCs w:val="20"/>
              </w:rPr>
              <w:t xml:space="preserve"> klasifikācijas kritēriji.</w:t>
            </w:r>
          </w:p>
          <w:p w14:paraId="420ABB48" w14:textId="0D59E1A0" w:rsidR="00201E79" w:rsidRPr="00C27D3C" w:rsidRDefault="00201E79" w:rsidP="00572550">
            <w:pPr>
              <w:rPr>
                <w:rStyle w:val="Izteiksmgs"/>
                <w:rFonts w:ascii="Arial" w:hAnsi="Arial" w:cs="Arial"/>
                <w:b w:val="0"/>
                <w:color w:val="333333"/>
                <w:sz w:val="20"/>
                <w:szCs w:val="20"/>
                <w:bdr w:val="none" w:sz="0" w:space="0" w:color="auto" w:frame="1"/>
              </w:rPr>
            </w:pPr>
          </w:p>
        </w:tc>
      </w:tr>
      <w:tr w:rsidR="00472B19" w:rsidRPr="00C27D3C" w14:paraId="4EBEB8F2" w14:textId="77777777" w:rsidTr="00866D72">
        <w:tc>
          <w:tcPr>
            <w:tcW w:w="9575" w:type="dxa"/>
            <w:gridSpan w:val="11"/>
            <w:tcBorders>
              <w:top w:val="nil"/>
              <w:left w:val="nil"/>
              <w:bottom w:val="nil"/>
              <w:right w:val="nil"/>
            </w:tcBorders>
          </w:tcPr>
          <w:p w14:paraId="1317AF3E" w14:textId="1B75648C" w:rsidR="00572550" w:rsidRPr="00C27D3C" w:rsidRDefault="00572550" w:rsidP="00572550">
            <w:pPr>
              <w:rPr>
                <w:rFonts w:ascii="Arial" w:hAnsi="Arial" w:cs="Arial"/>
                <w:b/>
                <w:sz w:val="20"/>
                <w:szCs w:val="20"/>
              </w:rPr>
            </w:pPr>
            <w:r w:rsidRPr="00C27D3C">
              <w:rPr>
                <w:rFonts w:ascii="Arial" w:hAnsi="Arial" w:cs="Arial"/>
                <w:b/>
                <w:sz w:val="20"/>
                <w:szCs w:val="20"/>
              </w:rPr>
              <w:t xml:space="preserve">f) </w:t>
            </w:r>
            <w:proofErr w:type="spellStart"/>
            <w:r w:rsidRPr="00C27D3C">
              <w:rPr>
                <w:rFonts w:ascii="Arial" w:hAnsi="Arial" w:cs="Arial"/>
                <w:b/>
                <w:sz w:val="20"/>
                <w:szCs w:val="20"/>
              </w:rPr>
              <w:t>Kancerogenitāte</w:t>
            </w:r>
            <w:proofErr w:type="spellEnd"/>
          </w:p>
          <w:p w14:paraId="0EAA8E28" w14:textId="77777777"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nav izpildīti </w:t>
            </w:r>
            <w:proofErr w:type="spellStart"/>
            <w:r w:rsidRPr="00C27D3C">
              <w:rPr>
                <w:rFonts w:ascii="Arial" w:hAnsi="Arial" w:cs="Arial"/>
                <w:sz w:val="20"/>
                <w:szCs w:val="20"/>
              </w:rPr>
              <w:t>kancerogenitātes</w:t>
            </w:r>
            <w:proofErr w:type="spellEnd"/>
            <w:r w:rsidRPr="00C27D3C">
              <w:rPr>
                <w:rFonts w:ascii="Arial" w:hAnsi="Arial" w:cs="Arial"/>
                <w:sz w:val="20"/>
                <w:szCs w:val="20"/>
              </w:rPr>
              <w:t xml:space="preserve"> klasifikācijas kritēriji.</w:t>
            </w:r>
          </w:p>
          <w:p w14:paraId="7BF48968" w14:textId="77777777" w:rsidR="00505474" w:rsidRPr="00C27D3C" w:rsidRDefault="00505474" w:rsidP="00572550">
            <w:pPr>
              <w:rPr>
                <w:rFonts w:ascii="Arial" w:hAnsi="Arial" w:cs="Arial"/>
                <w:b/>
                <w:sz w:val="20"/>
                <w:szCs w:val="20"/>
              </w:rPr>
            </w:pPr>
          </w:p>
          <w:p w14:paraId="401C4396" w14:textId="428B7AD8" w:rsidR="00572550" w:rsidRPr="00C27D3C" w:rsidRDefault="00572550" w:rsidP="00572550">
            <w:pPr>
              <w:rPr>
                <w:rFonts w:ascii="Arial" w:hAnsi="Arial" w:cs="Arial"/>
                <w:b/>
                <w:sz w:val="20"/>
                <w:szCs w:val="20"/>
              </w:rPr>
            </w:pPr>
            <w:r w:rsidRPr="00C27D3C">
              <w:rPr>
                <w:rFonts w:ascii="Arial" w:hAnsi="Arial" w:cs="Arial"/>
                <w:b/>
                <w:sz w:val="20"/>
                <w:szCs w:val="20"/>
              </w:rPr>
              <w:t xml:space="preserve">g) reproduktīvā </w:t>
            </w:r>
            <w:proofErr w:type="spellStart"/>
            <w:r w:rsidRPr="00C27D3C">
              <w:rPr>
                <w:rFonts w:ascii="Arial" w:hAnsi="Arial" w:cs="Arial"/>
                <w:b/>
                <w:sz w:val="20"/>
                <w:szCs w:val="20"/>
              </w:rPr>
              <w:t>toksicitāte</w:t>
            </w:r>
            <w:proofErr w:type="spellEnd"/>
          </w:p>
          <w:p w14:paraId="1759AE08" w14:textId="51B6B4E7"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pieejamajiem datiem par sastāvdaļām, nav izpildīti reproduktīvās </w:t>
            </w:r>
            <w:proofErr w:type="spellStart"/>
            <w:r w:rsidRPr="00C27D3C">
              <w:rPr>
                <w:rFonts w:ascii="Arial" w:hAnsi="Arial" w:cs="Arial"/>
                <w:sz w:val="20"/>
                <w:szCs w:val="20"/>
              </w:rPr>
              <w:t>toksicitātes</w:t>
            </w:r>
            <w:proofErr w:type="spellEnd"/>
            <w:r w:rsidRPr="00C27D3C">
              <w:rPr>
                <w:rFonts w:ascii="Arial" w:hAnsi="Arial" w:cs="Arial"/>
                <w:sz w:val="20"/>
                <w:szCs w:val="20"/>
              </w:rPr>
              <w:t xml:space="preserve"> klasifikācijas kritēriji.</w:t>
            </w:r>
          </w:p>
          <w:p w14:paraId="6946E379" w14:textId="77777777" w:rsidR="00201E79" w:rsidRPr="00C27D3C" w:rsidRDefault="00201E79" w:rsidP="00572550">
            <w:pPr>
              <w:rPr>
                <w:rFonts w:ascii="Arial" w:hAnsi="Arial" w:cs="Arial"/>
                <w:sz w:val="20"/>
                <w:szCs w:val="20"/>
              </w:rPr>
            </w:pPr>
          </w:p>
          <w:p w14:paraId="667628E5" w14:textId="02A61CC7" w:rsidR="00572550" w:rsidRPr="00C27D3C" w:rsidRDefault="00572550" w:rsidP="00572550">
            <w:pPr>
              <w:rPr>
                <w:rFonts w:ascii="Arial" w:hAnsi="Arial" w:cs="Arial"/>
                <w:b/>
                <w:sz w:val="20"/>
                <w:szCs w:val="20"/>
              </w:rPr>
            </w:pPr>
            <w:r w:rsidRPr="00C27D3C">
              <w:rPr>
                <w:rFonts w:ascii="Arial" w:hAnsi="Arial" w:cs="Arial"/>
                <w:b/>
                <w:sz w:val="20"/>
                <w:szCs w:val="20"/>
              </w:rPr>
              <w:t xml:space="preserve">h) STOT(toksiska ietekme uz </w:t>
            </w:r>
            <w:proofErr w:type="spellStart"/>
            <w:r w:rsidRPr="00C27D3C">
              <w:rPr>
                <w:rFonts w:ascii="Arial" w:hAnsi="Arial" w:cs="Arial"/>
                <w:b/>
                <w:sz w:val="20"/>
                <w:szCs w:val="20"/>
              </w:rPr>
              <w:t>mērķorgānu</w:t>
            </w:r>
            <w:proofErr w:type="spellEnd"/>
            <w:r w:rsidRPr="00C27D3C">
              <w:rPr>
                <w:rFonts w:ascii="Arial" w:hAnsi="Arial" w:cs="Arial"/>
                <w:b/>
                <w:sz w:val="20"/>
                <w:szCs w:val="20"/>
              </w:rPr>
              <w:t xml:space="preserve">) vienreizēja iedarbība </w:t>
            </w:r>
          </w:p>
          <w:p w14:paraId="5E0BB7AD" w14:textId="5F9185D4" w:rsidR="00572550" w:rsidRPr="00C27D3C" w:rsidRDefault="00572550" w:rsidP="00572550">
            <w:pPr>
              <w:rPr>
                <w:rFonts w:ascii="Arial" w:hAnsi="Arial" w:cs="Arial"/>
                <w:sz w:val="20"/>
                <w:szCs w:val="20"/>
              </w:rPr>
            </w:pPr>
            <w:r w:rsidRPr="00C27D3C">
              <w:rPr>
                <w:rFonts w:ascii="Arial" w:hAnsi="Arial" w:cs="Arial"/>
                <w:sz w:val="20"/>
                <w:szCs w:val="20"/>
              </w:rPr>
              <w:t xml:space="preserve">Pamatojoties uz pieejamiem datiem par sastāvdaļām, nav izpildīti klasifikācijas kritēriji, kas attiecas uz specifisku </w:t>
            </w:r>
            <w:proofErr w:type="spellStart"/>
            <w:r w:rsidRPr="00C27D3C">
              <w:rPr>
                <w:rFonts w:ascii="Arial" w:hAnsi="Arial" w:cs="Arial"/>
                <w:sz w:val="20"/>
                <w:szCs w:val="20"/>
              </w:rPr>
              <w:t>mērķorgānu</w:t>
            </w:r>
            <w:proofErr w:type="spellEnd"/>
            <w:r w:rsidRPr="00C27D3C">
              <w:rPr>
                <w:rFonts w:ascii="Arial" w:hAnsi="Arial" w:cs="Arial"/>
                <w:sz w:val="20"/>
                <w:szCs w:val="20"/>
              </w:rPr>
              <w:t xml:space="preserve"> </w:t>
            </w:r>
            <w:proofErr w:type="spellStart"/>
            <w:r w:rsidRPr="00C27D3C">
              <w:rPr>
                <w:rFonts w:ascii="Arial" w:hAnsi="Arial" w:cs="Arial"/>
                <w:sz w:val="20"/>
                <w:szCs w:val="20"/>
              </w:rPr>
              <w:t>toksicitāti</w:t>
            </w:r>
            <w:proofErr w:type="spellEnd"/>
            <w:r w:rsidRPr="00C27D3C">
              <w:rPr>
                <w:rFonts w:ascii="Arial" w:hAnsi="Arial" w:cs="Arial"/>
                <w:sz w:val="20"/>
                <w:szCs w:val="20"/>
              </w:rPr>
              <w:t xml:space="preserve"> vienreizējas iedarbības rezultātā.</w:t>
            </w:r>
          </w:p>
          <w:p w14:paraId="6CC7ECEE" w14:textId="77777777" w:rsidR="00201E79" w:rsidRPr="00C27D3C" w:rsidRDefault="00201E79" w:rsidP="00572550">
            <w:pPr>
              <w:rPr>
                <w:rFonts w:ascii="Arial" w:hAnsi="Arial" w:cs="Arial"/>
                <w:sz w:val="20"/>
                <w:szCs w:val="20"/>
              </w:rPr>
            </w:pPr>
          </w:p>
          <w:p w14:paraId="02924390" w14:textId="49B680CA" w:rsidR="00572550" w:rsidRPr="00C27D3C" w:rsidRDefault="00572550" w:rsidP="00572550">
            <w:pPr>
              <w:rPr>
                <w:rFonts w:ascii="Arial" w:hAnsi="Arial" w:cs="Arial"/>
                <w:b/>
                <w:sz w:val="20"/>
                <w:szCs w:val="20"/>
              </w:rPr>
            </w:pPr>
            <w:r w:rsidRPr="00C27D3C">
              <w:rPr>
                <w:rFonts w:ascii="Arial" w:hAnsi="Arial" w:cs="Arial"/>
                <w:b/>
                <w:sz w:val="20"/>
                <w:szCs w:val="20"/>
              </w:rPr>
              <w:t xml:space="preserve">i) STOT (toksiska ietekme uz </w:t>
            </w:r>
            <w:proofErr w:type="spellStart"/>
            <w:r w:rsidRPr="00C27D3C">
              <w:rPr>
                <w:rFonts w:ascii="Arial" w:hAnsi="Arial" w:cs="Arial"/>
                <w:b/>
                <w:sz w:val="20"/>
                <w:szCs w:val="20"/>
              </w:rPr>
              <w:t>mērķorgānu</w:t>
            </w:r>
            <w:proofErr w:type="spellEnd"/>
            <w:r w:rsidRPr="00C27D3C">
              <w:rPr>
                <w:rFonts w:ascii="Arial" w:hAnsi="Arial" w:cs="Arial"/>
                <w:b/>
                <w:sz w:val="20"/>
                <w:szCs w:val="20"/>
              </w:rPr>
              <w:t>) atkārtot</w:t>
            </w:r>
            <w:r w:rsidR="00505474" w:rsidRPr="00C27D3C">
              <w:rPr>
                <w:rFonts w:ascii="Arial" w:hAnsi="Arial" w:cs="Arial"/>
                <w:b/>
                <w:sz w:val="20"/>
                <w:szCs w:val="20"/>
              </w:rPr>
              <w:t>a</w:t>
            </w:r>
            <w:r w:rsidRPr="00C27D3C">
              <w:rPr>
                <w:rFonts w:ascii="Arial" w:hAnsi="Arial" w:cs="Arial"/>
                <w:b/>
                <w:sz w:val="20"/>
                <w:szCs w:val="20"/>
              </w:rPr>
              <w:t xml:space="preserve"> iedarbīb</w:t>
            </w:r>
            <w:r w:rsidR="00505474" w:rsidRPr="00C27D3C">
              <w:rPr>
                <w:rFonts w:ascii="Arial" w:hAnsi="Arial" w:cs="Arial"/>
                <w:b/>
                <w:sz w:val="20"/>
                <w:szCs w:val="20"/>
              </w:rPr>
              <w:t>a</w:t>
            </w:r>
          </w:p>
          <w:p w14:paraId="498F6D29" w14:textId="445F3A92" w:rsidR="00201E79" w:rsidRPr="00C27D3C" w:rsidRDefault="00505474" w:rsidP="00572550">
            <w:pPr>
              <w:rPr>
                <w:rFonts w:ascii="Arial" w:hAnsi="Arial" w:cs="Arial"/>
                <w:sz w:val="20"/>
                <w:szCs w:val="20"/>
              </w:rPr>
            </w:pPr>
            <w:r w:rsidRPr="00C27D3C">
              <w:rPr>
                <w:rFonts w:ascii="Arial" w:hAnsi="Arial" w:cs="Arial"/>
                <w:sz w:val="20"/>
                <w:szCs w:val="20"/>
              </w:rPr>
              <w:t xml:space="preserve">Pamatojoties uz pieejamiem datiem par sastāvdaļām, nav izpildīti klasifikācijas kritēriji, kas attiecas uz specifisku </w:t>
            </w:r>
            <w:proofErr w:type="spellStart"/>
            <w:r w:rsidRPr="00C27D3C">
              <w:rPr>
                <w:rFonts w:ascii="Arial" w:hAnsi="Arial" w:cs="Arial"/>
                <w:sz w:val="20"/>
                <w:szCs w:val="20"/>
              </w:rPr>
              <w:t>mērķorgānu</w:t>
            </w:r>
            <w:proofErr w:type="spellEnd"/>
            <w:r w:rsidRPr="00C27D3C">
              <w:rPr>
                <w:rFonts w:ascii="Arial" w:hAnsi="Arial" w:cs="Arial"/>
                <w:sz w:val="20"/>
                <w:szCs w:val="20"/>
              </w:rPr>
              <w:t xml:space="preserve"> </w:t>
            </w:r>
            <w:proofErr w:type="spellStart"/>
            <w:r w:rsidRPr="00C27D3C">
              <w:rPr>
                <w:rFonts w:ascii="Arial" w:hAnsi="Arial" w:cs="Arial"/>
                <w:sz w:val="20"/>
                <w:szCs w:val="20"/>
              </w:rPr>
              <w:t>toksicitāti</w:t>
            </w:r>
            <w:proofErr w:type="spellEnd"/>
            <w:r w:rsidRPr="00C27D3C">
              <w:rPr>
                <w:rFonts w:ascii="Arial" w:hAnsi="Arial" w:cs="Arial"/>
                <w:sz w:val="20"/>
                <w:szCs w:val="20"/>
              </w:rPr>
              <w:t xml:space="preserve"> </w:t>
            </w:r>
            <w:r w:rsidRPr="00C27D3C">
              <w:rPr>
                <w:rFonts w:ascii="Arial" w:hAnsi="Arial" w:cs="Arial"/>
                <w:sz w:val="20"/>
                <w:szCs w:val="20"/>
              </w:rPr>
              <w:t>atkārtotas iedarbības rezultātā.</w:t>
            </w:r>
          </w:p>
          <w:p w14:paraId="11B4B70D" w14:textId="77777777" w:rsidR="00505474" w:rsidRPr="00C27D3C" w:rsidRDefault="00505474" w:rsidP="00572550">
            <w:pPr>
              <w:rPr>
                <w:rFonts w:ascii="Arial" w:hAnsi="Arial" w:cs="Arial"/>
                <w:sz w:val="20"/>
                <w:szCs w:val="20"/>
              </w:rPr>
            </w:pPr>
          </w:p>
          <w:p w14:paraId="4C8E013B" w14:textId="77777777" w:rsidR="006F2183" w:rsidRDefault="006F2183" w:rsidP="00572550">
            <w:pPr>
              <w:rPr>
                <w:rFonts w:ascii="Arial" w:hAnsi="Arial" w:cs="Arial"/>
                <w:b/>
                <w:sz w:val="20"/>
                <w:szCs w:val="20"/>
              </w:rPr>
            </w:pPr>
          </w:p>
          <w:p w14:paraId="5D54AFC3" w14:textId="77777777" w:rsidR="006F2183" w:rsidRDefault="006F2183" w:rsidP="00572550">
            <w:pPr>
              <w:rPr>
                <w:rFonts w:ascii="Arial" w:hAnsi="Arial" w:cs="Arial"/>
                <w:b/>
                <w:sz w:val="20"/>
                <w:szCs w:val="20"/>
              </w:rPr>
            </w:pPr>
          </w:p>
          <w:p w14:paraId="0C596755" w14:textId="7ED21AA2" w:rsidR="00572550" w:rsidRPr="00C27D3C" w:rsidRDefault="00572550" w:rsidP="00572550">
            <w:pPr>
              <w:rPr>
                <w:rFonts w:ascii="Arial" w:hAnsi="Arial" w:cs="Arial"/>
                <w:b/>
                <w:sz w:val="20"/>
                <w:szCs w:val="20"/>
              </w:rPr>
            </w:pPr>
            <w:r w:rsidRPr="00C27D3C">
              <w:rPr>
                <w:rFonts w:ascii="Arial" w:hAnsi="Arial" w:cs="Arial"/>
                <w:b/>
                <w:sz w:val="20"/>
                <w:szCs w:val="20"/>
              </w:rPr>
              <w:lastRenderedPageBreak/>
              <w:t>j) Aspirācijas bīstamība</w:t>
            </w:r>
          </w:p>
          <w:p w14:paraId="5CDDF01C" w14:textId="1AC671EF" w:rsidR="00572550" w:rsidRPr="00C27D3C" w:rsidRDefault="00572550" w:rsidP="00572550">
            <w:pPr>
              <w:rPr>
                <w:rFonts w:ascii="Arial" w:hAnsi="Arial" w:cs="Arial"/>
                <w:sz w:val="20"/>
                <w:szCs w:val="20"/>
              </w:rPr>
            </w:pPr>
            <w:r w:rsidRPr="00C27D3C">
              <w:rPr>
                <w:rFonts w:ascii="Arial" w:hAnsi="Arial" w:cs="Arial"/>
                <w:sz w:val="20"/>
                <w:szCs w:val="20"/>
              </w:rPr>
              <w:t>Pamatojoties uz pieejamiem datiem par sastāvdaļām, nav i</w:t>
            </w:r>
            <w:r w:rsidR="00505474" w:rsidRPr="00C27D3C">
              <w:rPr>
                <w:rFonts w:ascii="Arial" w:hAnsi="Arial" w:cs="Arial"/>
                <w:sz w:val="20"/>
                <w:szCs w:val="20"/>
              </w:rPr>
              <w:t xml:space="preserve">zpildīti </w:t>
            </w:r>
            <w:r w:rsidRPr="00C27D3C">
              <w:rPr>
                <w:rFonts w:ascii="Arial" w:hAnsi="Arial" w:cs="Arial"/>
                <w:sz w:val="20"/>
                <w:szCs w:val="20"/>
              </w:rPr>
              <w:t>aspirācijas bīstamības klasifikācijas kritēriji.</w:t>
            </w:r>
          </w:p>
          <w:p w14:paraId="3DB5D7FE" w14:textId="77777777" w:rsidR="00201E79" w:rsidRPr="00C27D3C" w:rsidRDefault="00201E79" w:rsidP="00572550">
            <w:pPr>
              <w:rPr>
                <w:rFonts w:ascii="Arial" w:hAnsi="Arial" w:cs="Arial"/>
                <w:sz w:val="20"/>
                <w:szCs w:val="20"/>
              </w:rPr>
            </w:pPr>
          </w:p>
          <w:p w14:paraId="49513FE8" w14:textId="77777777" w:rsidR="00572550" w:rsidRPr="00C27D3C" w:rsidRDefault="00572550" w:rsidP="00572550">
            <w:pPr>
              <w:rPr>
                <w:rFonts w:ascii="Arial" w:hAnsi="Arial" w:cs="Arial"/>
                <w:b/>
                <w:sz w:val="20"/>
                <w:szCs w:val="20"/>
              </w:rPr>
            </w:pPr>
            <w:r w:rsidRPr="00C27D3C">
              <w:rPr>
                <w:rFonts w:ascii="Arial" w:hAnsi="Arial" w:cs="Arial"/>
                <w:b/>
                <w:sz w:val="20"/>
                <w:szCs w:val="20"/>
              </w:rPr>
              <w:t>Cita informācija</w:t>
            </w:r>
          </w:p>
          <w:p w14:paraId="3CCD5923" w14:textId="564ED328" w:rsidR="00572550" w:rsidRPr="00C27D3C" w:rsidRDefault="00572550" w:rsidP="00505474">
            <w:pPr>
              <w:rPr>
                <w:rFonts w:ascii="Arial" w:hAnsi="Arial" w:cs="Arial"/>
                <w:sz w:val="20"/>
                <w:szCs w:val="20"/>
              </w:rPr>
            </w:pPr>
            <w:r w:rsidRPr="00C27D3C">
              <w:rPr>
                <w:rFonts w:ascii="Arial" w:hAnsi="Arial" w:cs="Arial"/>
                <w:sz w:val="20"/>
                <w:szCs w:val="20"/>
              </w:rPr>
              <w:t xml:space="preserve">Nav piemērojamu </w:t>
            </w:r>
            <w:proofErr w:type="spellStart"/>
            <w:r w:rsidRPr="00C27D3C">
              <w:rPr>
                <w:rFonts w:ascii="Arial" w:hAnsi="Arial" w:cs="Arial"/>
                <w:sz w:val="20"/>
                <w:szCs w:val="20"/>
              </w:rPr>
              <w:t>toksicitātes</w:t>
            </w:r>
            <w:proofErr w:type="spellEnd"/>
            <w:r w:rsidRPr="00C27D3C">
              <w:rPr>
                <w:rFonts w:ascii="Arial" w:hAnsi="Arial" w:cs="Arial"/>
                <w:sz w:val="20"/>
                <w:szCs w:val="20"/>
              </w:rPr>
              <w:t xml:space="preserve"> datu. Nav zinām</w:t>
            </w:r>
            <w:r w:rsidR="00505474" w:rsidRPr="00C27D3C">
              <w:rPr>
                <w:rFonts w:ascii="Arial" w:hAnsi="Arial" w:cs="Arial"/>
                <w:sz w:val="20"/>
                <w:szCs w:val="20"/>
              </w:rPr>
              <w:t>a būtiska ietekme un bīstamība.</w:t>
            </w:r>
          </w:p>
          <w:p w14:paraId="3F8E3CC9" w14:textId="2C4DB960" w:rsidR="00505474" w:rsidRPr="00C27D3C" w:rsidRDefault="00505474" w:rsidP="00505474">
            <w:pPr>
              <w:rPr>
                <w:rFonts w:ascii="Arial" w:hAnsi="Arial" w:cs="Arial"/>
                <w:sz w:val="20"/>
                <w:szCs w:val="20"/>
              </w:rPr>
            </w:pPr>
          </w:p>
        </w:tc>
      </w:tr>
      <w:tr w:rsidR="00472B19" w:rsidRPr="00C27D3C" w14:paraId="2F5BC4FE" w14:textId="77777777" w:rsidTr="00866D72">
        <w:tc>
          <w:tcPr>
            <w:tcW w:w="9575" w:type="dxa"/>
            <w:gridSpan w:val="11"/>
            <w:tcBorders>
              <w:top w:val="nil"/>
              <w:left w:val="nil"/>
              <w:bottom w:val="nil"/>
              <w:right w:val="nil"/>
            </w:tcBorders>
          </w:tcPr>
          <w:p w14:paraId="05C9F229" w14:textId="77777777" w:rsidR="00472B19" w:rsidRPr="00C27D3C" w:rsidRDefault="00472B19" w:rsidP="00472B19">
            <w:pPr>
              <w:rPr>
                <w:rFonts w:ascii="Arial" w:hAnsi="Arial" w:cs="Arial"/>
                <w:b/>
                <w:sz w:val="20"/>
                <w:szCs w:val="20"/>
              </w:rPr>
            </w:pPr>
            <w:r w:rsidRPr="00C27D3C">
              <w:rPr>
                <w:rFonts w:ascii="Arial" w:hAnsi="Arial" w:cs="Arial"/>
                <w:b/>
                <w:sz w:val="20"/>
                <w:szCs w:val="20"/>
              </w:rPr>
              <w:lastRenderedPageBreak/>
              <w:t>12. IEDAĻA. EKOLOĢISKĀ INFORMĀCIJA</w:t>
            </w:r>
          </w:p>
        </w:tc>
      </w:tr>
      <w:tr w:rsidR="00472B19" w:rsidRPr="00C27D3C" w14:paraId="36E1C6A3" w14:textId="77777777" w:rsidTr="00866D72">
        <w:tc>
          <w:tcPr>
            <w:tcW w:w="9575" w:type="dxa"/>
            <w:gridSpan w:val="11"/>
            <w:tcBorders>
              <w:top w:val="nil"/>
              <w:left w:val="nil"/>
              <w:bottom w:val="nil"/>
              <w:right w:val="nil"/>
            </w:tcBorders>
          </w:tcPr>
          <w:p w14:paraId="6EA123A8" w14:textId="77777777" w:rsidR="00472B19" w:rsidRPr="00C27D3C" w:rsidRDefault="00472B19" w:rsidP="00472B19">
            <w:pPr>
              <w:rPr>
                <w:rFonts w:ascii="Arial" w:hAnsi="Arial" w:cs="Arial"/>
                <w:sz w:val="20"/>
                <w:szCs w:val="20"/>
              </w:rPr>
            </w:pPr>
          </w:p>
        </w:tc>
      </w:tr>
      <w:tr w:rsidR="00472B19" w:rsidRPr="00C27D3C" w14:paraId="00CFA92D" w14:textId="77777777" w:rsidTr="00866D72">
        <w:tc>
          <w:tcPr>
            <w:tcW w:w="9575" w:type="dxa"/>
            <w:gridSpan w:val="11"/>
            <w:tcBorders>
              <w:top w:val="nil"/>
              <w:left w:val="nil"/>
              <w:bottom w:val="nil"/>
              <w:right w:val="nil"/>
            </w:tcBorders>
          </w:tcPr>
          <w:p w14:paraId="0E8E368E" w14:textId="27303873"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12.</w:t>
            </w:r>
            <w:r w:rsidR="00572550" w:rsidRPr="00C27D3C">
              <w:rPr>
                <w:rFonts w:ascii="Arial" w:hAnsi="Arial" w:cs="Arial"/>
                <w:b/>
                <w:sz w:val="20"/>
                <w:szCs w:val="20"/>
                <w:u w:val="single"/>
              </w:rPr>
              <w:t>0</w:t>
            </w:r>
            <w:r w:rsidRPr="00C27D3C">
              <w:rPr>
                <w:rFonts w:ascii="Arial" w:hAnsi="Arial" w:cs="Arial"/>
                <w:b/>
                <w:sz w:val="20"/>
                <w:szCs w:val="20"/>
                <w:u w:val="single"/>
              </w:rPr>
              <w:t>. </w:t>
            </w:r>
            <w:proofErr w:type="spellStart"/>
            <w:r w:rsidRPr="00C27D3C">
              <w:rPr>
                <w:rFonts w:ascii="Arial" w:hAnsi="Arial" w:cs="Arial"/>
                <w:b/>
                <w:sz w:val="20"/>
                <w:szCs w:val="20"/>
                <w:u w:val="single"/>
              </w:rPr>
              <w:t>Toksicitāte</w:t>
            </w:r>
            <w:proofErr w:type="spellEnd"/>
          </w:p>
        </w:tc>
      </w:tr>
      <w:tr w:rsidR="00472B19" w:rsidRPr="00C27D3C" w14:paraId="0D326150" w14:textId="77777777" w:rsidTr="00866D72">
        <w:tc>
          <w:tcPr>
            <w:tcW w:w="9575" w:type="dxa"/>
            <w:gridSpan w:val="11"/>
            <w:tcBorders>
              <w:top w:val="nil"/>
              <w:left w:val="nil"/>
              <w:bottom w:val="nil"/>
              <w:right w:val="nil"/>
            </w:tcBorders>
          </w:tcPr>
          <w:p w14:paraId="1752C44C" w14:textId="77777777" w:rsidR="006F2183" w:rsidRDefault="006F2183" w:rsidP="00BB5BEF">
            <w:pPr>
              <w:rPr>
                <w:rFonts w:ascii="Arial" w:hAnsi="Arial" w:cs="Arial"/>
                <w:b/>
                <w:sz w:val="20"/>
                <w:szCs w:val="20"/>
              </w:rPr>
            </w:pPr>
          </w:p>
          <w:p w14:paraId="01E36F36" w14:textId="14E7AFDF" w:rsidR="00BB5BEF" w:rsidRPr="00C27D3C" w:rsidRDefault="00BB5BEF" w:rsidP="00BB5BEF">
            <w:pPr>
              <w:rPr>
                <w:rFonts w:ascii="Arial" w:hAnsi="Arial" w:cs="Arial"/>
                <w:sz w:val="20"/>
                <w:szCs w:val="20"/>
              </w:rPr>
            </w:pPr>
            <w:r w:rsidRPr="00C27D3C">
              <w:rPr>
                <w:rFonts w:ascii="Arial" w:hAnsi="Arial" w:cs="Arial"/>
                <w:b/>
                <w:sz w:val="20"/>
                <w:szCs w:val="20"/>
              </w:rPr>
              <w:t xml:space="preserve">12.1 </w:t>
            </w:r>
            <w:proofErr w:type="spellStart"/>
            <w:r w:rsidRPr="00C27D3C">
              <w:rPr>
                <w:rFonts w:ascii="Arial" w:hAnsi="Arial" w:cs="Arial"/>
                <w:b/>
                <w:sz w:val="20"/>
                <w:szCs w:val="20"/>
              </w:rPr>
              <w:t>Biokoncentrācija</w:t>
            </w:r>
            <w:proofErr w:type="spellEnd"/>
            <w:r w:rsidRPr="00C27D3C">
              <w:rPr>
                <w:rFonts w:ascii="Arial" w:hAnsi="Arial" w:cs="Arial"/>
                <w:b/>
                <w:sz w:val="20"/>
                <w:szCs w:val="20"/>
              </w:rPr>
              <w:t xml:space="preserve"> ūdens organismos ir zema</w:t>
            </w:r>
            <w:r w:rsidRPr="00C27D3C">
              <w:rPr>
                <w:rFonts w:ascii="Arial" w:hAnsi="Arial" w:cs="Arial"/>
                <w:sz w:val="20"/>
                <w:szCs w:val="20"/>
              </w:rPr>
              <w:t>.</w:t>
            </w:r>
          </w:p>
          <w:p w14:paraId="22655439" w14:textId="77777777" w:rsidR="004D1613" w:rsidRDefault="004D1613" w:rsidP="00BB5BEF">
            <w:pPr>
              <w:rPr>
                <w:rFonts w:ascii="Arial" w:hAnsi="Arial" w:cs="Arial"/>
                <w:b/>
                <w:sz w:val="20"/>
                <w:szCs w:val="20"/>
              </w:rPr>
            </w:pPr>
          </w:p>
          <w:p w14:paraId="0D2E1EC5" w14:textId="0B7BAB3F" w:rsidR="00BB5BEF" w:rsidRPr="00C27D3C" w:rsidRDefault="00BB5BEF" w:rsidP="00BB5BEF">
            <w:pPr>
              <w:rPr>
                <w:rFonts w:ascii="Arial" w:hAnsi="Arial" w:cs="Arial"/>
                <w:sz w:val="20"/>
                <w:szCs w:val="20"/>
              </w:rPr>
            </w:pPr>
            <w:r w:rsidRPr="00C27D3C">
              <w:rPr>
                <w:rFonts w:ascii="Arial" w:hAnsi="Arial" w:cs="Arial"/>
                <w:b/>
                <w:sz w:val="20"/>
                <w:szCs w:val="20"/>
              </w:rPr>
              <w:t>Pamatojums</w:t>
            </w:r>
            <w:r w:rsidRPr="00C27D3C">
              <w:rPr>
                <w:rFonts w:ascii="Arial" w:hAnsi="Arial" w:cs="Arial"/>
                <w:sz w:val="20"/>
                <w:szCs w:val="20"/>
              </w:rPr>
              <w:t>: nav videi bīstams</w:t>
            </w:r>
          </w:p>
          <w:p w14:paraId="189802A6" w14:textId="77777777" w:rsidR="004D1613" w:rsidRDefault="004D1613" w:rsidP="00BB5BEF">
            <w:pPr>
              <w:rPr>
                <w:rFonts w:ascii="Arial" w:hAnsi="Arial" w:cs="Arial"/>
                <w:b/>
                <w:sz w:val="20"/>
                <w:szCs w:val="20"/>
              </w:rPr>
            </w:pPr>
          </w:p>
          <w:p w14:paraId="3D5F2F3B" w14:textId="6681B209" w:rsidR="00BB5BEF" w:rsidRPr="00C27D3C" w:rsidRDefault="00BB5BEF" w:rsidP="00BB5BEF">
            <w:pPr>
              <w:rPr>
                <w:rFonts w:ascii="Arial" w:hAnsi="Arial" w:cs="Arial"/>
                <w:sz w:val="20"/>
                <w:szCs w:val="20"/>
              </w:rPr>
            </w:pPr>
            <w:r w:rsidRPr="00C27D3C">
              <w:rPr>
                <w:rFonts w:ascii="Arial" w:hAnsi="Arial" w:cs="Arial"/>
                <w:b/>
                <w:sz w:val="20"/>
                <w:szCs w:val="20"/>
              </w:rPr>
              <w:t>Ekoloģiski</w:t>
            </w:r>
            <w:r w:rsidRPr="00C27D3C">
              <w:rPr>
                <w:rFonts w:ascii="Arial" w:hAnsi="Arial" w:cs="Arial"/>
                <w:sz w:val="20"/>
                <w:szCs w:val="20"/>
              </w:rPr>
              <w:t>: zivis utt</w:t>
            </w:r>
            <w:r w:rsidR="00505474" w:rsidRPr="00C27D3C">
              <w:rPr>
                <w:rFonts w:ascii="Arial" w:hAnsi="Arial" w:cs="Arial"/>
                <w:sz w:val="20"/>
                <w:szCs w:val="20"/>
              </w:rPr>
              <w:t>.</w:t>
            </w:r>
          </w:p>
          <w:p w14:paraId="37171FF9" w14:textId="4AAE51F3" w:rsidR="00472B19" w:rsidRPr="00C27D3C" w:rsidRDefault="00BB5BEF" w:rsidP="00BB5BEF">
            <w:pPr>
              <w:rPr>
                <w:rFonts w:ascii="Arial" w:hAnsi="Arial" w:cs="Arial"/>
                <w:sz w:val="20"/>
                <w:szCs w:val="20"/>
              </w:rPr>
            </w:pPr>
            <w:r w:rsidRPr="00C27D3C">
              <w:rPr>
                <w:rFonts w:ascii="Arial" w:hAnsi="Arial" w:cs="Arial"/>
                <w:sz w:val="20"/>
                <w:szCs w:val="20"/>
              </w:rPr>
              <w:t>No salv</w:t>
            </w:r>
            <w:r w:rsidR="00505474" w:rsidRPr="00C27D3C">
              <w:rPr>
                <w:rFonts w:ascii="Arial" w:hAnsi="Arial" w:cs="Arial"/>
                <w:sz w:val="20"/>
                <w:szCs w:val="20"/>
              </w:rPr>
              <w:t>etēm</w:t>
            </w:r>
            <w:r w:rsidRPr="00C27D3C">
              <w:rPr>
                <w:rFonts w:ascii="Arial" w:hAnsi="Arial" w:cs="Arial"/>
                <w:sz w:val="20"/>
                <w:szCs w:val="20"/>
              </w:rPr>
              <w:t xml:space="preserve"> iegūtā maisījuma daudzums būtu nenozīmīgs, lai radītu apdraudējumu, ja vien tas netiek izlietots lielos daudzumos upēs, ūdeņos un vidē. Skatīt 13. nodaļu.</w:t>
            </w:r>
          </w:p>
        </w:tc>
      </w:tr>
      <w:tr w:rsidR="00472B19" w:rsidRPr="00C27D3C" w14:paraId="08CF4B0B" w14:textId="77777777" w:rsidTr="00866D72">
        <w:tc>
          <w:tcPr>
            <w:tcW w:w="9575" w:type="dxa"/>
            <w:gridSpan w:val="11"/>
            <w:tcBorders>
              <w:top w:val="nil"/>
              <w:left w:val="nil"/>
              <w:bottom w:val="nil"/>
              <w:right w:val="nil"/>
            </w:tcBorders>
          </w:tcPr>
          <w:p w14:paraId="01D007E7" w14:textId="77777777" w:rsidR="00472B19" w:rsidRPr="00C27D3C" w:rsidRDefault="00472B19" w:rsidP="004D1613">
            <w:pPr>
              <w:rPr>
                <w:rFonts w:ascii="Arial" w:hAnsi="Arial" w:cs="Arial"/>
                <w:sz w:val="20"/>
                <w:szCs w:val="20"/>
              </w:rPr>
            </w:pPr>
          </w:p>
          <w:p w14:paraId="60CBE2F9" w14:textId="6C6535DB" w:rsidR="00BB5BEF" w:rsidRPr="00C27D3C" w:rsidRDefault="00BB5BEF" w:rsidP="00472B19">
            <w:pPr>
              <w:jc w:val="center"/>
              <w:rPr>
                <w:rFonts w:ascii="Arial" w:hAnsi="Arial" w:cs="Arial"/>
                <w:sz w:val="20"/>
                <w:szCs w:val="20"/>
              </w:rPr>
            </w:pPr>
          </w:p>
        </w:tc>
      </w:tr>
      <w:tr w:rsidR="00472B19" w:rsidRPr="00C27D3C" w14:paraId="1F377FDB" w14:textId="77777777" w:rsidTr="00866D72">
        <w:tc>
          <w:tcPr>
            <w:tcW w:w="9575" w:type="dxa"/>
            <w:gridSpan w:val="11"/>
            <w:tcBorders>
              <w:top w:val="nil"/>
              <w:left w:val="nil"/>
              <w:bottom w:val="nil"/>
              <w:right w:val="nil"/>
            </w:tcBorders>
          </w:tcPr>
          <w:p w14:paraId="52D70DC1" w14:textId="1BDA193A"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12.2. </w:t>
            </w:r>
            <w:r w:rsidR="00505474" w:rsidRPr="00C27D3C">
              <w:rPr>
                <w:rFonts w:ascii="Arial" w:hAnsi="Arial" w:cs="Arial"/>
                <w:b/>
                <w:sz w:val="20"/>
                <w:szCs w:val="20"/>
                <w:u w:val="single"/>
              </w:rPr>
              <w:t>N</w:t>
            </w:r>
            <w:r w:rsidRPr="00C27D3C">
              <w:rPr>
                <w:rFonts w:ascii="Arial" w:hAnsi="Arial" w:cs="Arial"/>
                <w:b/>
                <w:sz w:val="20"/>
                <w:szCs w:val="20"/>
                <w:u w:val="single"/>
              </w:rPr>
              <w:t>oturība un spēja noārdīties</w:t>
            </w:r>
          </w:p>
        </w:tc>
      </w:tr>
      <w:tr w:rsidR="00472B19" w:rsidRPr="00C27D3C" w14:paraId="787A5523" w14:textId="77777777" w:rsidTr="00866D72">
        <w:tc>
          <w:tcPr>
            <w:tcW w:w="9575" w:type="dxa"/>
            <w:gridSpan w:val="11"/>
            <w:tcBorders>
              <w:top w:val="nil"/>
              <w:left w:val="nil"/>
              <w:bottom w:val="nil"/>
              <w:right w:val="nil"/>
            </w:tcBorders>
          </w:tcPr>
          <w:p w14:paraId="2F30A6C3" w14:textId="77777777" w:rsidR="00472B19" w:rsidRPr="00C27D3C" w:rsidRDefault="00472B19" w:rsidP="00472B19">
            <w:pPr>
              <w:rPr>
                <w:rFonts w:ascii="Arial" w:hAnsi="Arial" w:cs="Arial"/>
                <w:b/>
                <w:sz w:val="20"/>
                <w:szCs w:val="20"/>
                <w:u w:val="single"/>
              </w:rPr>
            </w:pPr>
          </w:p>
        </w:tc>
      </w:tr>
      <w:tr w:rsidR="00472B19" w:rsidRPr="00C27D3C" w14:paraId="78C13853" w14:textId="77777777" w:rsidTr="00866D72">
        <w:tc>
          <w:tcPr>
            <w:tcW w:w="9575" w:type="dxa"/>
            <w:gridSpan w:val="11"/>
            <w:tcBorders>
              <w:top w:val="nil"/>
              <w:left w:val="nil"/>
              <w:bottom w:val="nil"/>
              <w:right w:val="nil"/>
            </w:tcBorders>
          </w:tcPr>
          <w:p w14:paraId="082118CD" w14:textId="1F002211" w:rsidR="00472B19" w:rsidRPr="00C27D3C" w:rsidRDefault="00BB5BEF" w:rsidP="00BB5BEF">
            <w:pPr>
              <w:rPr>
                <w:rFonts w:ascii="Arial" w:hAnsi="Arial" w:cs="Arial"/>
                <w:b/>
                <w:sz w:val="20"/>
                <w:szCs w:val="20"/>
                <w:u w:val="single"/>
              </w:rPr>
            </w:pPr>
            <w:r w:rsidRPr="00C27D3C">
              <w:rPr>
                <w:rFonts w:ascii="Arial" w:hAnsi="Arial" w:cs="Arial"/>
                <w:sz w:val="20"/>
                <w:szCs w:val="20"/>
              </w:rPr>
              <w:t xml:space="preserve">PBT un </w:t>
            </w:r>
            <w:proofErr w:type="spellStart"/>
            <w:r w:rsidRPr="00C27D3C">
              <w:rPr>
                <w:rFonts w:ascii="Arial" w:hAnsi="Arial" w:cs="Arial"/>
                <w:sz w:val="20"/>
                <w:szCs w:val="20"/>
              </w:rPr>
              <w:t>vPvB</w:t>
            </w:r>
            <w:proofErr w:type="spellEnd"/>
            <w:r w:rsidRPr="00C27D3C">
              <w:rPr>
                <w:rFonts w:ascii="Arial" w:hAnsi="Arial" w:cs="Arial"/>
                <w:sz w:val="20"/>
                <w:szCs w:val="20"/>
              </w:rPr>
              <w:t xml:space="preserve"> novērtējuma rezultāti: Produkts nesatur nekādas PBT vai </w:t>
            </w:r>
            <w:proofErr w:type="spellStart"/>
            <w:r w:rsidRPr="00C27D3C">
              <w:rPr>
                <w:rFonts w:ascii="Arial" w:hAnsi="Arial" w:cs="Arial"/>
                <w:sz w:val="20"/>
                <w:szCs w:val="20"/>
              </w:rPr>
              <w:t>vPvB</w:t>
            </w:r>
            <w:proofErr w:type="spellEnd"/>
            <w:r w:rsidRPr="00C27D3C">
              <w:rPr>
                <w:rFonts w:ascii="Arial" w:hAnsi="Arial" w:cs="Arial"/>
                <w:sz w:val="20"/>
                <w:szCs w:val="20"/>
              </w:rPr>
              <w:t xml:space="preserve"> vielas.</w:t>
            </w:r>
          </w:p>
        </w:tc>
      </w:tr>
      <w:tr w:rsidR="00472B19" w:rsidRPr="00C27D3C" w14:paraId="7921B013" w14:textId="77777777" w:rsidTr="00866D72">
        <w:tc>
          <w:tcPr>
            <w:tcW w:w="9575" w:type="dxa"/>
            <w:gridSpan w:val="11"/>
            <w:tcBorders>
              <w:top w:val="nil"/>
              <w:left w:val="nil"/>
              <w:bottom w:val="nil"/>
              <w:right w:val="nil"/>
            </w:tcBorders>
          </w:tcPr>
          <w:p w14:paraId="279ACFC6" w14:textId="77777777" w:rsidR="00472B19" w:rsidRPr="00C27D3C" w:rsidRDefault="00472B19" w:rsidP="00472B19">
            <w:pPr>
              <w:rPr>
                <w:rFonts w:ascii="Arial" w:hAnsi="Arial" w:cs="Arial"/>
                <w:sz w:val="20"/>
                <w:szCs w:val="20"/>
              </w:rPr>
            </w:pPr>
          </w:p>
        </w:tc>
      </w:tr>
      <w:tr w:rsidR="00472B19" w:rsidRPr="00C27D3C" w14:paraId="12CB1563" w14:textId="77777777" w:rsidTr="00866D72">
        <w:tc>
          <w:tcPr>
            <w:tcW w:w="9575" w:type="dxa"/>
            <w:gridSpan w:val="11"/>
            <w:tcBorders>
              <w:top w:val="nil"/>
              <w:left w:val="nil"/>
              <w:bottom w:val="nil"/>
              <w:right w:val="nil"/>
            </w:tcBorders>
          </w:tcPr>
          <w:p w14:paraId="1C6CBE3E" w14:textId="77777777" w:rsidR="00472B19" w:rsidRPr="00C27D3C" w:rsidRDefault="00472B19" w:rsidP="00472B19">
            <w:pPr>
              <w:rPr>
                <w:rFonts w:ascii="Arial" w:hAnsi="Arial" w:cs="Arial"/>
                <w:b/>
                <w:sz w:val="20"/>
                <w:szCs w:val="20"/>
              </w:rPr>
            </w:pPr>
            <w:r w:rsidRPr="00C27D3C">
              <w:rPr>
                <w:rFonts w:ascii="Arial" w:hAnsi="Arial" w:cs="Arial"/>
                <w:b/>
                <w:sz w:val="20"/>
                <w:szCs w:val="20"/>
              </w:rPr>
              <w:t>12.3. </w:t>
            </w:r>
            <w:proofErr w:type="spellStart"/>
            <w:r w:rsidRPr="00C27D3C">
              <w:rPr>
                <w:rFonts w:ascii="Arial" w:hAnsi="Arial" w:cs="Arial"/>
                <w:b/>
                <w:sz w:val="20"/>
                <w:szCs w:val="20"/>
              </w:rPr>
              <w:t>Bioakumulācijas</w:t>
            </w:r>
            <w:proofErr w:type="spellEnd"/>
            <w:r w:rsidRPr="00C27D3C">
              <w:rPr>
                <w:rFonts w:ascii="Arial" w:hAnsi="Arial" w:cs="Arial"/>
                <w:b/>
                <w:sz w:val="20"/>
                <w:szCs w:val="20"/>
              </w:rPr>
              <w:t xml:space="preserve"> potenciāls</w:t>
            </w:r>
          </w:p>
        </w:tc>
      </w:tr>
      <w:tr w:rsidR="00472B19" w:rsidRPr="00C27D3C" w14:paraId="64FEA781" w14:textId="77777777" w:rsidTr="00866D72">
        <w:tc>
          <w:tcPr>
            <w:tcW w:w="9575" w:type="dxa"/>
            <w:gridSpan w:val="11"/>
            <w:tcBorders>
              <w:top w:val="nil"/>
              <w:left w:val="nil"/>
              <w:bottom w:val="nil"/>
              <w:right w:val="nil"/>
            </w:tcBorders>
          </w:tcPr>
          <w:p w14:paraId="140027AC" w14:textId="77777777" w:rsidR="00472B19" w:rsidRPr="00C27D3C" w:rsidRDefault="00472B19" w:rsidP="00472B19">
            <w:pPr>
              <w:rPr>
                <w:rFonts w:ascii="Arial" w:hAnsi="Arial" w:cs="Arial"/>
                <w:sz w:val="20"/>
                <w:szCs w:val="20"/>
              </w:rPr>
            </w:pPr>
          </w:p>
        </w:tc>
      </w:tr>
      <w:tr w:rsidR="00472B19" w:rsidRPr="00C27D3C" w14:paraId="2871C04E" w14:textId="77777777" w:rsidTr="00866D72">
        <w:tc>
          <w:tcPr>
            <w:tcW w:w="9575" w:type="dxa"/>
            <w:gridSpan w:val="11"/>
            <w:tcBorders>
              <w:top w:val="nil"/>
              <w:left w:val="nil"/>
              <w:bottom w:val="nil"/>
              <w:right w:val="nil"/>
            </w:tcBorders>
          </w:tcPr>
          <w:p w14:paraId="186CFEA5" w14:textId="2B07C75E" w:rsidR="00472B19" w:rsidRPr="00C27D3C" w:rsidRDefault="00BB5BEF" w:rsidP="00472B19">
            <w:pPr>
              <w:rPr>
                <w:rFonts w:ascii="Arial" w:hAnsi="Arial" w:cs="Arial"/>
                <w:sz w:val="20"/>
                <w:szCs w:val="20"/>
              </w:rPr>
            </w:pPr>
            <w:r w:rsidRPr="00C27D3C">
              <w:rPr>
                <w:rFonts w:ascii="Arial" w:hAnsi="Arial" w:cs="Arial"/>
                <w:sz w:val="20"/>
                <w:szCs w:val="20"/>
              </w:rPr>
              <w:t xml:space="preserve">Ir dati par sastāvdaļu </w:t>
            </w:r>
            <w:proofErr w:type="spellStart"/>
            <w:r w:rsidRPr="00C27D3C">
              <w:rPr>
                <w:rFonts w:ascii="Arial" w:hAnsi="Arial" w:cs="Arial"/>
                <w:sz w:val="20"/>
                <w:szCs w:val="20"/>
              </w:rPr>
              <w:t>noārdāmību</w:t>
            </w:r>
            <w:proofErr w:type="spellEnd"/>
            <w:r w:rsidRPr="00C27D3C">
              <w:rPr>
                <w:rFonts w:ascii="Arial" w:hAnsi="Arial" w:cs="Arial"/>
                <w:sz w:val="20"/>
                <w:szCs w:val="20"/>
              </w:rPr>
              <w:t xml:space="preserve"> šajā produktā. Šajā preparātā esošā (-</w:t>
            </w:r>
            <w:proofErr w:type="spellStart"/>
            <w:r w:rsidRPr="00C27D3C">
              <w:rPr>
                <w:rFonts w:ascii="Arial" w:hAnsi="Arial" w:cs="Arial"/>
                <w:sz w:val="20"/>
                <w:szCs w:val="20"/>
              </w:rPr>
              <w:t>ās</w:t>
            </w:r>
            <w:proofErr w:type="spellEnd"/>
            <w:r w:rsidRPr="00C27D3C">
              <w:rPr>
                <w:rFonts w:ascii="Arial" w:hAnsi="Arial" w:cs="Arial"/>
                <w:sz w:val="20"/>
                <w:szCs w:val="20"/>
              </w:rPr>
              <w:t xml:space="preserve">) virsmaktīvā viela (-s) atbilst </w:t>
            </w:r>
            <w:r w:rsidR="00505474" w:rsidRPr="00C27D3C">
              <w:rPr>
                <w:rFonts w:ascii="Arial" w:hAnsi="Arial" w:cs="Arial"/>
                <w:sz w:val="20"/>
                <w:szCs w:val="20"/>
              </w:rPr>
              <w:t>Regulas par mazgāšanas līdzekļiem</w:t>
            </w:r>
            <w:r w:rsidRPr="00C27D3C">
              <w:rPr>
                <w:rFonts w:ascii="Arial" w:hAnsi="Arial" w:cs="Arial"/>
                <w:sz w:val="20"/>
                <w:szCs w:val="20"/>
              </w:rPr>
              <w:t xml:space="preserve"> 648/2004</w:t>
            </w:r>
            <w:r w:rsidR="00505474" w:rsidRPr="00C27D3C">
              <w:rPr>
                <w:rFonts w:ascii="Arial" w:hAnsi="Arial" w:cs="Arial"/>
                <w:sz w:val="20"/>
                <w:szCs w:val="20"/>
              </w:rPr>
              <w:t xml:space="preserve"> prasībām un </w:t>
            </w:r>
            <w:r w:rsidRPr="00C27D3C">
              <w:rPr>
                <w:rFonts w:ascii="Arial" w:hAnsi="Arial" w:cs="Arial"/>
                <w:sz w:val="20"/>
                <w:szCs w:val="20"/>
              </w:rPr>
              <w:t>viegl</w:t>
            </w:r>
            <w:r w:rsidR="00505474" w:rsidRPr="00C27D3C">
              <w:rPr>
                <w:rFonts w:ascii="Arial" w:hAnsi="Arial" w:cs="Arial"/>
                <w:sz w:val="20"/>
                <w:szCs w:val="20"/>
              </w:rPr>
              <w:t>i</w:t>
            </w:r>
            <w:r w:rsidRPr="00C27D3C">
              <w:rPr>
                <w:rFonts w:ascii="Arial" w:hAnsi="Arial" w:cs="Arial"/>
                <w:sz w:val="20"/>
                <w:szCs w:val="20"/>
              </w:rPr>
              <w:t xml:space="preserve"> bioloģisk</w:t>
            </w:r>
            <w:r w:rsidR="00505474" w:rsidRPr="00C27D3C">
              <w:rPr>
                <w:rFonts w:ascii="Arial" w:hAnsi="Arial" w:cs="Arial"/>
                <w:sz w:val="20"/>
                <w:szCs w:val="20"/>
              </w:rPr>
              <w:t>i</w:t>
            </w:r>
            <w:r w:rsidRPr="00C27D3C">
              <w:rPr>
                <w:rFonts w:ascii="Arial" w:hAnsi="Arial" w:cs="Arial"/>
                <w:sz w:val="20"/>
                <w:szCs w:val="20"/>
              </w:rPr>
              <w:t xml:space="preserve"> noārd</w:t>
            </w:r>
            <w:r w:rsidR="00505474" w:rsidRPr="00C27D3C">
              <w:rPr>
                <w:rFonts w:ascii="Arial" w:hAnsi="Arial" w:cs="Arial"/>
                <w:sz w:val="20"/>
                <w:szCs w:val="20"/>
              </w:rPr>
              <w:t xml:space="preserve">ās </w:t>
            </w:r>
            <w:r w:rsidRPr="00C27D3C">
              <w:rPr>
                <w:rFonts w:ascii="Arial" w:hAnsi="Arial" w:cs="Arial"/>
                <w:sz w:val="20"/>
                <w:szCs w:val="20"/>
              </w:rPr>
              <w:t>&gt; 70%.</w:t>
            </w:r>
          </w:p>
        </w:tc>
      </w:tr>
      <w:tr w:rsidR="00472B19" w:rsidRPr="00C27D3C" w14:paraId="13B49015" w14:textId="77777777" w:rsidTr="00866D72">
        <w:tc>
          <w:tcPr>
            <w:tcW w:w="9575" w:type="dxa"/>
            <w:gridSpan w:val="11"/>
            <w:tcBorders>
              <w:top w:val="nil"/>
              <w:left w:val="nil"/>
              <w:bottom w:val="nil"/>
              <w:right w:val="nil"/>
            </w:tcBorders>
          </w:tcPr>
          <w:p w14:paraId="2EEB4B4D" w14:textId="77777777" w:rsidR="00472B19" w:rsidRPr="00C27D3C" w:rsidRDefault="00472B19" w:rsidP="00472B19">
            <w:pPr>
              <w:rPr>
                <w:rFonts w:ascii="Arial" w:hAnsi="Arial" w:cs="Arial"/>
                <w:sz w:val="20"/>
                <w:szCs w:val="20"/>
              </w:rPr>
            </w:pPr>
          </w:p>
        </w:tc>
      </w:tr>
      <w:tr w:rsidR="00472B19" w:rsidRPr="00C27D3C" w14:paraId="03488986" w14:textId="77777777" w:rsidTr="00866D72">
        <w:tc>
          <w:tcPr>
            <w:tcW w:w="9575" w:type="dxa"/>
            <w:gridSpan w:val="11"/>
            <w:tcBorders>
              <w:top w:val="nil"/>
              <w:left w:val="nil"/>
              <w:bottom w:val="nil"/>
              <w:right w:val="nil"/>
            </w:tcBorders>
          </w:tcPr>
          <w:p w14:paraId="11083792" w14:textId="77777777"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12.4. Mobilitāte augsnē</w:t>
            </w:r>
          </w:p>
        </w:tc>
      </w:tr>
      <w:tr w:rsidR="00472B19" w:rsidRPr="00C27D3C" w14:paraId="2D3C9844" w14:textId="77777777" w:rsidTr="00866D72">
        <w:tc>
          <w:tcPr>
            <w:tcW w:w="9575" w:type="dxa"/>
            <w:gridSpan w:val="11"/>
            <w:tcBorders>
              <w:top w:val="nil"/>
              <w:left w:val="nil"/>
              <w:bottom w:val="nil"/>
              <w:right w:val="nil"/>
            </w:tcBorders>
          </w:tcPr>
          <w:p w14:paraId="10D096F9" w14:textId="77777777" w:rsidR="00472B19" w:rsidRPr="00C27D3C" w:rsidRDefault="00472B19" w:rsidP="00472B19">
            <w:pPr>
              <w:rPr>
                <w:rFonts w:ascii="Arial" w:hAnsi="Arial" w:cs="Arial"/>
                <w:sz w:val="20"/>
                <w:szCs w:val="20"/>
              </w:rPr>
            </w:pPr>
          </w:p>
        </w:tc>
      </w:tr>
      <w:tr w:rsidR="00472B19" w:rsidRPr="00C27D3C" w14:paraId="03FEC03F" w14:textId="77777777" w:rsidTr="00866D72">
        <w:tc>
          <w:tcPr>
            <w:tcW w:w="9575" w:type="dxa"/>
            <w:gridSpan w:val="11"/>
            <w:tcBorders>
              <w:top w:val="nil"/>
              <w:left w:val="nil"/>
              <w:bottom w:val="nil"/>
              <w:right w:val="nil"/>
            </w:tcBorders>
          </w:tcPr>
          <w:p w14:paraId="08AA2FF7" w14:textId="77777777" w:rsidR="00472B19" w:rsidRPr="00C27D3C" w:rsidRDefault="00472B19" w:rsidP="00472B19">
            <w:pPr>
              <w:rPr>
                <w:rFonts w:ascii="Arial" w:hAnsi="Arial" w:cs="Arial"/>
                <w:sz w:val="20"/>
                <w:szCs w:val="20"/>
              </w:rPr>
            </w:pPr>
            <w:r w:rsidRPr="00C27D3C">
              <w:rPr>
                <w:rFonts w:ascii="Arial" w:hAnsi="Arial" w:cs="Arial"/>
                <w:sz w:val="20"/>
                <w:szCs w:val="20"/>
              </w:rPr>
              <w:t>Nav informācijas</w:t>
            </w:r>
          </w:p>
        </w:tc>
      </w:tr>
      <w:tr w:rsidR="00472B19" w:rsidRPr="00C27D3C" w14:paraId="30206E08" w14:textId="77777777" w:rsidTr="00866D72">
        <w:tc>
          <w:tcPr>
            <w:tcW w:w="9575" w:type="dxa"/>
            <w:gridSpan w:val="11"/>
            <w:tcBorders>
              <w:top w:val="nil"/>
              <w:left w:val="nil"/>
              <w:bottom w:val="nil"/>
              <w:right w:val="nil"/>
            </w:tcBorders>
          </w:tcPr>
          <w:p w14:paraId="5F21D620" w14:textId="77777777" w:rsidR="00472B19" w:rsidRPr="00C27D3C" w:rsidRDefault="00472B19" w:rsidP="00472B19">
            <w:pPr>
              <w:rPr>
                <w:rFonts w:ascii="Arial" w:hAnsi="Arial" w:cs="Arial"/>
                <w:sz w:val="20"/>
                <w:szCs w:val="20"/>
              </w:rPr>
            </w:pPr>
          </w:p>
        </w:tc>
      </w:tr>
      <w:tr w:rsidR="00472B19" w:rsidRPr="00C27D3C" w14:paraId="4E42D2E4" w14:textId="77777777" w:rsidTr="00866D72">
        <w:tc>
          <w:tcPr>
            <w:tcW w:w="9575" w:type="dxa"/>
            <w:gridSpan w:val="11"/>
            <w:tcBorders>
              <w:top w:val="nil"/>
              <w:left w:val="nil"/>
              <w:bottom w:val="nil"/>
              <w:right w:val="nil"/>
            </w:tcBorders>
          </w:tcPr>
          <w:p w14:paraId="6729EBAA" w14:textId="77777777"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 xml:space="preserve">12.5. PBT un </w:t>
            </w:r>
            <w:proofErr w:type="spellStart"/>
            <w:r w:rsidRPr="00C27D3C">
              <w:rPr>
                <w:rFonts w:ascii="Arial" w:hAnsi="Arial" w:cs="Arial"/>
                <w:b/>
                <w:sz w:val="20"/>
                <w:szCs w:val="20"/>
                <w:u w:val="single"/>
              </w:rPr>
              <w:t>vPvB</w:t>
            </w:r>
            <w:proofErr w:type="spellEnd"/>
            <w:r w:rsidRPr="00C27D3C">
              <w:rPr>
                <w:rFonts w:ascii="Arial" w:hAnsi="Arial" w:cs="Arial"/>
                <w:b/>
                <w:sz w:val="20"/>
                <w:szCs w:val="20"/>
                <w:u w:val="single"/>
              </w:rPr>
              <w:t xml:space="preserve"> ekspertīzes rezultāti</w:t>
            </w:r>
          </w:p>
        </w:tc>
      </w:tr>
      <w:tr w:rsidR="00472B19" w:rsidRPr="00C27D3C" w14:paraId="6BC102E0" w14:textId="77777777" w:rsidTr="00866D72">
        <w:tc>
          <w:tcPr>
            <w:tcW w:w="9575" w:type="dxa"/>
            <w:gridSpan w:val="11"/>
            <w:tcBorders>
              <w:top w:val="nil"/>
              <w:left w:val="nil"/>
              <w:bottom w:val="nil"/>
              <w:right w:val="nil"/>
            </w:tcBorders>
          </w:tcPr>
          <w:p w14:paraId="74A15183" w14:textId="77777777" w:rsidR="00472B19" w:rsidRPr="00C27D3C" w:rsidRDefault="00472B19" w:rsidP="00472B19">
            <w:pPr>
              <w:rPr>
                <w:rFonts w:ascii="Arial" w:hAnsi="Arial" w:cs="Arial"/>
                <w:sz w:val="20"/>
                <w:szCs w:val="20"/>
              </w:rPr>
            </w:pPr>
          </w:p>
        </w:tc>
      </w:tr>
      <w:tr w:rsidR="00472B19" w:rsidRPr="00C27D3C" w14:paraId="7B0E44B7" w14:textId="77777777" w:rsidTr="00866D72">
        <w:tc>
          <w:tcPr>
            <w:tcW w:w="9575" w:type="dxa"/>
            <w:gridSpan w:val="11"/>
            <w:tcBorders>
              <w:top w:val="nil"/>
              <w:left w:val="nil"/>
              <w:bottom w:val="nil"/>
              <w:right w:val="nil"/>
            </w:tcBorders>
          </w:tcPr>
          <w:p w14:paraId="669847FB" w14:textId="77777777" w:rsidR="00472B19" w:rsidRPr="00C27D3C" w:rsidRDefault="00472B19" w:rsidP="00472B19">
            <w:pPr>
              <w:rPr>
                <w:rFonts w:ascii="Arial" w:hAnsi="Arial" w:cs="Arial"/>
                <w:sz w:val="20"/>
                <w:szCs w:val="20"/>
              </w:rPr>
            </w:pPr>
            <w:r w:rsidRPr="00C27D3C">
              <w:rPr>
                <w:rFonts w:ascii="Arial" w:hAnsi="Arial" w:cs="Arial"/>
                <w:sz w:val="20"/>
                <w:szCs w:val="20"/>
              </w:rPr>
              <w:t xml:space="preserve">Produkts nesatur PBT vai </w:t>
            </w:r>
            <w:proofErr w:type="spellStart"/>
            <w:r w:rsidRPr="00C27D3C">
              <w:rPr>
                <w:rFonts w:ascii="Arial" w:hAnsi="Arial" w:cs="Arial"/>
                <w:sz w:val="20"/>
                <w:szCs w:val="20"/>
              </w:rPr>
              <w:t>vPvB</w:t>
            </w:r>
            <w:proofErr w:type="spellEnd"/>
            <w:r w:rsidRPr="00C27D3C">
              <w:rPr>
                <w:rFonts w:ascii="Arial" w:hAnsi="Arial" w:cs="Arial"/>
                <w:sz w:val="20"/>
                <w:szCs w:val="20"/>
              </w:rPr>
              <w:t xml:space="preserve"> vielas ziņojamos daudzumos.</w:t>
            </w:r>
          </w:p>
        </w:tc>
      </w:tr>
      <w:tr w:rsidR="00472B19" w:rsidRPr="00C27D3C" w14:paraId="5D25B5CC" w14:textId="77777777" w:rsidTr="00866D72">
        <w:tc>
          <w:tcPr>
            <w:tcW w:w="9575" w:type="dxa"/>
            <w:gridSpan w:val="11"/>
            <w:tcBorders>
              <w:top w:val="nil"/>
              <w:left w:val="nil"/>
              <w:bottom w:val="nil"/>
              <w:right w:val="nil"/>
            </w:tcBorders>
          </w:tcPr>
          <w:p w14:paraId="6D6F2D32" w14:textId="77777777" w:rsidR="00472B19" w:rsidRPr="00C27D3C" w:rsidRDefault="00472B19" w:rsidP="00472B19">
            <w:pPr>
              <w:rPr>
                <w:rFonts w:ascii="Arial" w:hAnsi="Arial" w:cs="Arial"/>
                <w:sz w:val="20"/>
                <w:szCs w:val="20"/>
              </w:rPr>
            </w:pPr>
          </w:p>
        </w:tc>
      </w:tr>
      <w:tr w:rsidR="00472B19" w:rsidRPr="00C27D3C" w14:paraId="72769C88" w14:textId="77777777" w:rsidTr="00866D72">
        <w:tc>
          <w:tcPr>
            <w:tcW w:w="9575" w:type="dxa"/>
            <w:gridSpan w:val="11"/>
            <w:tcBorders>
              <w:top w:val="nil"/>
              <w:left w:val="nil"/>
              <w:bottom w:val="nil"/>
              <w:right w:val="nil"/>
            </w:tcBorders>
          </w:tcPr>
          <w:p w14:paraId="0ABC3CD6" w14:textId="77777777"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 xml:space="preserve">12.6. Citas nelabvēlīgas ietekmes </w:t>
            </w:r>
          </w:p>
        </w:tc>
      </w:tr>
      <w:tr w:rsidR="00472B19" w:rsidRPr="00C27D3C" w14:paraId="3A735F69" w14:textId="77777777" w:rsidTr="00866D72">
        <w:tc>
          <w:tcPr>
            <w:tcW w:w="9575" w:type="dxa"/>
            <w:gridSpan w:val="11"/>
            <w:tcBorders>
              <w:top w:val="nil"/>
              <w:left w:val="nil"/>
              <w:bottom w:val="nil"/>
              <w:right w:val="nil"/>
            </w:tcBorders>
          </w:tcPr>
          <w:p w14:paraId="4B5FEF7D" w14:textId="77777777" w:rsidR="00472B19" w:rsidRPr="00C27D3C" w:rsidRDefault="00472B19" w:rsidP="00472B19">
            <w:pPr>
              <w:rPr>
                <w:rFonts w:ascii="Arial" w:hAnsi="Arial" w:cs="Arial"/>
                <w:sz w:val="20"/>
                <w:szCs w:val="20"/>
              </w:rPr>
            </w:pPr>
          </w:p>
        </w:tc>
      </w:tr>
      <w:tr w:rsidR="00472B19" w:rsidRPr="00C27D3C" w14:paraId="21B3D807" w14:textId="77777777" w:rsidTr="00866D72">
        <w:tc>
          <w:tcPr>
            <w:tcW w:w="9575" w:type="dxa"/>
            <w:gridSpan w:val="11"/>
            <w:tcBorders>
              <w:top w:val="nil"/>
              <w:left w:val="nil"/>
              <w:bottom w:val="nil"/>
              <w:right w:val="nil"/>
            </w:tcBorders>
          </w:tcPr>
          <w:p w14:paraId="7720002E" w14:textId="77777777" w:rsidR="00472B19" w:rsidRPr="00C27D3C" w:rsidRDefault="00472B19" w:rsidP="00472B19">
            <w:pPr>
              <w:rPr>
                <w:rFonts w:ascii="Arial" w:hAnsi="Arial" w:cs="Arial"/>
                <w:sz w:val="20"/>
                <w:szCs w:val="20"/>
              </w:rPr>
            </w:pPr>
            <w:r w:rsidRPr="00C27D3C">
              <w:rPr>
                <w:rFonts w:ascii="Arial" w:hAnsi="Arial" w:cs="Arial"/>
                <w:sz w:val="20"/>
                <w:szCs w:val="20"/>
              </w:rPr>
              <w:t>Nav zināms</w:t>
            </w:r>
          </w:p>
        </w:tc>
      </w:tr>
      <w:tr w:rsidR="00472B19" w:rsidRPr="00C27D3C" w14:paraId="615DC546" w14:textId="77777777" w:rsidTr="00866D72">
        <w:tc>
          <w:tcPr>
            <w:tcW w:w="9575" w:type="dxa"/>
            <w:gridSpan w:val="11"/>
            <w:tcBorders>
              <w:top w:val="nil"/>
              <w:left w:val="nil"/>
              <w:bottom w:val="nil"/>
              <w:right w:val="nil"/>
            </w:tcBorders>
          </w:tcPr>
          <w:p w14:paraId="0B734D01" w14:textId="77777777" w:rsidR="00472B19" w:rsidRPr="00C27D3C" w:rsidRDefault="00472B19" w:rsidP="00472B19">
            <w:pPr>
              <w:rPr>
                <w:rFonts w:ascii="Arial" w:hAnsi="Arial" w:cs="Arial"/>
                <w:sz w:val="20"/>
                <w:szCs w:val="20"/>
              </w:rPr>
            </w:pPr>
          </w:p>
        </w:tc>
      </w:tr>
      <w:tr w:rsidR="00472B19" w:rsidRPr="00C27D3C" w14:paraId="16C7F47A" w14:textId="77777777" w:rsidTr="00866D72">
        <w:tc>
          <w:tcPr>
            <w:tcW w:w="9575" w:type="dxa"/>
            <w:gridSpan w:val="11"/>
            <w:tcBorders>
              <w:top w:val="nil"/>
              <w:left w:val="nil"/>
              <w:bottom w:val="nil"/>
              <w:right w:val="nil"/>
            </w:tcBorders>
          </w:tcPr>
          <w:p w14:paraId="65660B2F" w14:textId="7A778625" w:rsidR="00472B19" w:rsidRPr="00C27D3C" w:rsidRDefault="00472B19" w:rsidP="00472B19">
            <w:pPr>
              <w:rPr>
                <w:rFonts w:ascii="Arial" w:hAnsi="Arial" w:cs="Arial"/>
                <w:b/>
                <w:sz w:val="20"/>
                <w:szCs w:val="20"/>
              </w:rPr>
            </w:pPr>
            <w:r w:rsidRPr="00C27D3C">
              <w:rPr>
                <w:rFonts w:ascii="Arial" w:hAnsi="Arial" w:cs="Arial"/>
                <w:b/>
                <w:sz w:val="20"/>
                <w:szCs w:val="20"/>
              </w:rPr>
              <w:t>13. IEDAĻA</w:t>
            </w:r>
            <w:r w:rsidR="00505474" w:rsidRPr="00C27D3C">
              <w:rPr>
                <w:rFonts w:ascii="Arial" w:hAnsi="Arial" w:cs="Arial"/>
                <w:b/>
                <w:sz w:val="20"/>
                <w:szCs w:val="20"/>
              </w:rPr>
              <w:t>. UTILIZĀCIJA</w:t>
            </w:r>
            <w:r w:rsidR="00DB6EC2" w:rsidRPr="00C27D3C">
              <w:rPr>
                <w:rFonts w:ascii="Arial" w:hAnsi="Arial" w:cs="Arial"/>
                <w:b/>
                <w:sz w:val="20"/>
                <w:szCs w:val="20"/>
              </w:rPr>
              <w:t xml:space="preserve"> </w:t>
            </w:r>
          </w:p>
        </w:tc>
      </w:tr>
      <w:tr w:rsidR="00472B19" w:rsidRPr="00C27D3C" w14:paraId="1C69AB70" w14:textId="77777777" w:rsidTr="00866D72">
        <w:tc>
          <w:tcPr>
            <w:tcW w:w="9575" w:type="dxa"/>
            <w:gridSpan w:val="11"/>
            <w:tcBorders>
              <w:top w:val="nil"/>
              <w:left w:val="nil"/>
              <w:bottom w:val="nil"/>
              <w:right w:val="nil"/>
            </w:tcBorders>
          </w:tcPr>
          <w:p w14:paraId="0FFA9D1A" w14:textId="77777777" w:rsidR="00472B19" w:rsidRPr="00C27D3C" w:rsidRDefault="00472B19" w:rsidP="00472B19">
            <w:pPr>
              <w:rPr>
                <w:rFonts w:ascii="Arial" w:hAnsi="Arial" w:cs="Arial"/>
                <w:sz w:val="20"/>
                <w:szCs w:val="20"/>
              </w:rPr>
            </w:pPr>
          </w:p>
        </w:tc>
      </w:tr>
      <w:tr w:rsidR="00472B19" w:rsidRPr="00C27D3C" w14:paraId="41527349" w14:textId="77777777" w:rsidTr="00866D72">
        <w:tc>
          <w:tcPr>
            <w:tcW w:w="9575" w:type="dxa"/>
            <w:gridSpan w:val="11"/>
            <w:tcBorders>
              <w:top w:val="nil"/>
              <w:left w:val="nil"/>
              <w:bottom w:val="nil"/>
              <w:right w:val="nil"/>
            </w:tcBorders>
          </w:tcPr>
          <w:p w14:paraId="1CE2BBFC" w14:textId="77777777" w:rsidR="00472B19" w:rsidRPr="00C27D3C" w:rsidRDefault="00472B19" w:rsidP="00472B19">
            <w:pPr>
              <w:rPr>
                <w:rFonts w:ascii="Arial" w:hAnsi="Arial" w:cs="Arial"/>
                <w:b/>
                <w:sz w:val="20"/>
                <w:szCs w:val="20"/>
              </w:rPr>
            </w:pPr>
            <w:r w:rsidRPr="00C27D3C">
              <w:rPr>
                <w:rFonts w:ascii="Arial" w:hAnsi="Arial" w:cs="Arial"/>
                <w:b/>
                <w:sz w:val="20"/>
                <w:szCs w:val="20"/>
              </w:rPr>
              <w:t>13.1. Atkritumu apstrādes metodes</w:t>
            </w:r>
          </w:p>
        </w:tc>
      </w:tr>
      <w:tr w:rsidR="00472B19" w:rsidRPr="00C27D3C" w14:paraId="70024C3B" w14:textId="77777777" w:rsidTr="00866D72">
        <w:tc>
          <w:tcPr>
            <w:tcW w:w="9575" w:type="dxa"/>
            <w:gridSpan w:val="11"/>
            <w:tcBorders>
              <w:top w:val="nil"/>
              <w:left w:val="nil"/>
              <w:bottom w:val="nil"/>
              <w:right w:val="nil"/>
            </w:tcBorders>
          </w:tcPr>
          <w:p w14:paraId="3E68B910" w14:textId="77777777" w:rsidR="00E04F6A" w:rsidRPr="00C27D3C" w:rsidRDefault="00E04F6A" w:rsidP="00DB6EC2">
            <w:pPr>
              <w:rPr>
                <w:rFonts w:ascii="Arial" w:hAnsi="Arial" w:cs="Arial"/>
                <w:b/>
                <w:sz w:val="20"/>
                <w:szCs w:val="20"/>
              </w:rPr>
            </w:pPr>
          </w:p>
          <w:p w14:paraId="636DFA8A" w14:textId="6BDAA7EA" w:rsidR="00DB6EC2" w:rsidRPr="00C27D3C" w:rsidRDefault="00DB6EC2" w:rsidP="00DB6EC2">
            <w:pPr>
              <w:rPr>
                <w:rFonts w:ascii="Arial" w:hAnsi="Arial" w:cs="Arial"/>
                <w:sz w:val="20"/>
                <w:szCs w:val="20"/>
              </w:rPr>
            </w:pPr>
            <w:r w:rsidRPr="00C27D3C">
              <w:rPr>
                <w:rFonts w:ascii="Arial" w:hAnsi="Arial" w:cs="Arial"/>
                <w:b/>
                <w:sz w:val="20"/>
                <w:szCs w:val="20"/>
              </w:rPr>
              <w:t>Galvenā informācija</w:t>
            </w:r>
            <w:r w:rsidRPr="00C27D3C">
              <w:rPr>
                <w:rFonts w:ascii="Arial" w:hAnsi="Arial" w:cs="Arial"/>
                <w:sz w:val="20"/>
                <w:szCs w:val="20"/>
              </w:rPr>
              <w:t>:</w:t>
            </w:r>
          </w:p>
          <w:p w14:paraId="0D317300" w14:textId="3EBD851B" w:rsidR="00DB6EC2" w:rsidRPr="00C27D3C" w:rsidRDefault="00DB6EC2" w:rsidP="00DB6EC2">
            <w:pPr>
              <w:rPr>
                <w:rFonts w:ascii="Arial" w:hAnsi="Arial" w:cs="Arial"/>
                <w:sz w:val="20"/>
                <w:szCs w:val="20"/>
              </w:rPr>
            </w:pPr>
            <w:r w:rsidRPr="00C27D3C">
              <w:rPr>
                <w:rFonts w:ascii="Arial" w:hAnsi="Arial" w:cs="Arial"/>
                <w:sz w:val="20"/>
                <w:szCs w:val="20"/>
              </w:rPr>
              <w:t>Neizliet kanalizācijā, ūdens</w:t>
            </w:r>
            <w:r w:rsidR="00E04F6A" w:rsidRPr="00C27D3C">
              <w:rPr>
                <w:rFonts w:ascii="Arial" w:hAnsi="Arial" w:cs="Arial"/>
                <w:sz w:val="20"/>
                <w:szCs w:val="20"/>
              </w:rPr>
              <w:t xml:space="preserve">tilpnēs </w:t>
            </w:r>
            <w:r w:rsidRPr="00C27D3C">
              <w:rPr>
                <w:rFonts w:ascii="Arial" w:hAnsi="Arial" w:cs="Arial"/>
                <w:sz w:val="20"/>
                <w:szCs w:val="20"/>
              </w:rPr>
              <w:t>vai uz zemes.</w:t>
            </w:r>
          </w:p>
          <w:p w14:paraId="010A91E0" w14:textId="77777777" w:rsidR="00E04F6A" w:rsidRPr="00C27D3C" w:rsidRDefault="00E04F6A" w:rsidP="00DB6EC2">
            <w:pPr>
              <w:rPr>
                <w:rFonts w:ascii="Arial" w:hAnsi="Arial" w:cs="Arial"/>
                <w:b/>
                <w:sz w:val="20"/>
                <w:szCs w:val="20"/>
              </w:rPr>
            </w:pPr>
          </w:p>
          <w:p w14:paraId="3D158BEF" w14:textId="7FDF9AC6" w:rsidR="00DB6EC2" w:rsidRPr="00C27D3C" w:rsidRDefault="00E04F6A" w:rsidP="00DB6EC2">
            <w:pPr>
              <w:rPr>
                <w:rFonts w:ascii="Arial" w:hAnsi="Arial" w:cs="Arial"/>
                <w:b/>
                <w:sz w:val="20"/>
                <w:szCs w:val="20"/>
              </w:rPr>
            </w:pPr>
            <w:r w:rsidRPr="00C27D3C">
              <w:rPr>
                <w:rFonts w:ascii="Arial" w:hAnsi="Arial" w:cs="Arial"/>
                <w:b/>
                <w:sz w:val="20"/>
                <w:szCs w:val="20"/>
              </w:rPr>
              <w:t>Utilizācijas</w:t>
            </w:r>
            <w:r w:rsidR="00DB6EC2" w:rsidRPr="00C27D3C">
              <w:rPr>
                <w:rFonts w:ascii="Arial" w:hAnsi="Arial" w:cs="Arial"/>
                <w:b/>
                <w:sz w:val="20"/>
                <w:szCs w:val="20"/>
              </w:rPr>
              <w:t xml:space="preserve"> metodes:</w:t>
            </w:r>
          </w:p>
          <w:p w14:paraId="7EA62DDB" w14:textId="258BCE69" w:rsidR="00DB6EC2" w:rsidRPr="00C27D3C" w:rsidRDefault="00DB6EC2" w:rsidP="00DB6EC2">
            <w:pPr>
              <w:rPr>
                <w:rFonts w:ascii="Arial" w:hAnsi="Arial" w:cs="Arial"/>
                <w:sz w:val="20"/>
                <w:szCs w:val="20"/>
              </w:rPr>
            </w:pPr>
            <w:r w:rsidRPr="00C27D3C">
              <w:rPr>
                <w:rFonts w:ascii="Arial" w:hAnsi="Arial" w:cs="Arial"/>
                <w:sz w:val="20"/>
                <w:szCs w:val="20"/>
              </w:rPr>
              <w:t>Jebkurā gadījumā būtu jāizvairās no atkritumu radīšanas vai pēc iespējas jāsamazina. Tukši iepakojumi vai starplikas var saglabāt produktu atlikumus. Šis materiāls un tā iepakojums jāiznīcina drošā veidā. Likvidējiet pārpalikumus un produktus, kas nav pārstrādājami, izmantojot licencētu atkritumu</w:t>
            </w:r>
            <w:r w:rsidR="00E04F6A" w:rsidRPr="00C27D3C">
              <w:rPr>
                <w:rFonts w:ascii="Arial" w:hAnsi="Arial" w:cs="Arial"/>
                <w:sz w:val="20"/>
                <w:szCs w:val="20"/>
              </w:rPr>
              <w:t xml:space="preserve"> utilizācijas uzņēmumu pakalpojumus</w:t>
            </w:r>
            <w:r w:rsidRPr="00C27D3C">
              <w:rPr>
                <w:rFonts w:ascii="Arial" w:hAnsi="Arial" w:cs="Arial"/>
                <w:sz w:val="20"/>
                <w:szCs w:val="20"/>
              </w:rPr>
              <w:t>. Š</w:t>
            </w:r>
            <w:r w:rsidR="00E04F6A" w:rsidRPr="00C27D3C">
              <w:rPr>
                <w:rFonts w:ascii="Arial" w:hAnsi="Arial" w:cs="Arial"/>
                <w:sz w:val="20"/>
                <w:szCs w:val="20"/>
              </w:rPr>
              <w:t>ī</w:t>
            </w:r>
            <w:r w:rsidRPr="00C27D3C">
              <w:rPr>
                <w:rFonts w:ascii="Arial" w:hAnsi="Arial" w:cs="Arial"/>
                <w:sz w:val="20"/>
                <w:szCs w:val="20"/>
              </w:rPr>
              <w:t xml:space="preserve"> produkta, risinājumu un jebkādu blakusproduktu likvidēšana</w:t>
            </w:r>
            <w:r w:rsidR="00E04F6A" w:rsidRPr="00C27D3C">
              <w:rPr>
                <w:rFonts w:ascii="Arial" w:hAnsi="Arial" w:cs="Arial"/>
                <w:sz w:val="20"/>
                <w:szCs w:val="20"/>
              </w:rPr>
              <w:t>i</w:t>
            </w:r>
            <w:r w:rsidRPr="00C27D3C">
              <w:rPr>
                <w:rFonts w:ascii="Arial" w:hAnsi="Arial" w:cs="Arial"/>
                <w:sz w:val="20"/>
                <w:szCs w:val="20"/>
              </w:rPr>
              <w:t xml:space="preserve"> vienmēr jāatbilst vides aizsardzības un atkritumu likvidēšanas tiesību aktu prasībām un visām reģionālajām pašvaldības prasībām.</w:t>
            </w:r>
          </w:p>
          <w:p w14:paraId="5638AB7D" w14:textId="77777777" w:rsidR="00E04F6A" w:rsidRPr="00C27D3C" w:rsidRDefault="00E04F6A" w:rsidP="00DB6EC2">
            <w:pPr>
              <w:rPr>
                <w:rFonts w:ascii="Arial" w:hAnsi="Arial" w:cs="Arial"/>
                <w:b/>
                <w:sz w:val="20"/>
                <w:szCs w:val="20"/>
              </w:rPr>
            </w:pPr>
          </w:p>
          <w:p w14:paraId="483A2930" w14:textId="110CF397" w:rsidR="00DB6EC2" w:rsidRPr="00C27D3C" w:rsidRDefault="00DB6EC2" w:rsidP="00DB6EC2">
            <w:pPr>
              <w:rPr>
                <w:rFonts w:ascii="Arial" w:hAnsi="Arial" w:cs="Arial"/>
                <w:sz w:val="20"/>
                <w:szCs w:val="20"/>
              </w:rPr>
            </w:pPr>
            <w:r w:rsidRPr="00C27D3C">
              <w:rPr>
                <w:rFonts w:ascii="Arial" w:hAnsi="Arial" w:cs="Arial"/>
                <w:b/>
                <w:sz w:val="20"/>
                <w:szCs w:val="20"/>
              </w:rPr>
              <w:t>Produkts:</w:t>
            </w:r>
            <w:r w:rsidRPr="00C27D3C">
              <w:rPr>
                <w:rFonts w:ascii="Arial" w:hAnsi="Arial" w:cs="Arial"/>
                <w:sz w:val="20"/>
                <w:szCs w:val="20"/>
              </w:rPr>
              <w:t xml:space="preserve"> </w:t>
            </w:r>
            <w:r w:rsidR="00E04F6A" w:rsidRPr="00C27D3C">
              <w:rPr>
                <w:rFonts w:ascii="Arial" w:hAnsi="Arial" w:cs="Arial"/>
                <w:sz w:val="20"/>
                <w:szCs w:val="20"/>
              </w:rPr>
              <w:t>U</w:t>
            </w:r>
            <w:r w:rsidRPr="00C27D3C">
              <w:rPr>
                <w:rFonts w:ascii="Arial" w:hAnsi="Arial" w:cs="Arial"/>
                <w:sz w:val="20"/>
                <w:szCs w:val="20"/>
              </w:rPr>
              <w:t>tilizējiet saskaņā ar vietējiem, valsts un federālajiem noteikumiem.</w:t>
            </w:r>
          </w:p>
          <w:p w14:paraId="440BC5AE" w14:textId="77777777" w:rsidR="00E04F6A" w:rsidRPr="00C27D3C" w:rsidRDefault="00E04F6A" w:rsidP="00DB6EC2">
            <w:pPr>
              <w:rPr>
                <w:rFonts w:ascii="Arial" w:hAnsi="Arial" w:cs="Arial"/>
                <w:b/>
                <w:sz w:val="20"/>
                <w:szCs w:val="20"/>
              </w:rPr>
            </w:pPr>
          </w:p>
          <w:p w14:paraId="784F62BB" w14:textId="77777777" w:rsidR="004D1613" w:rsidRDefault="00DB6EC2" w:rsidP="00DB6EC2">
            <w:pPr>
              <w:rPr>
                <w:rFonts w:ascii="Arial" w:hAnsi="Arial" w:cs="Arial"/>
                <w:sz w:val="20"/>
                <w:szCs w:val="20"/>
              </w:rPr>
            </w:pPr>
            <w:r w:rsidRPr="00C27D3C">
              <w:rPr>
                <w:rFonts w:ascii="Arial" w:hAnsi="Arial" w:cs="Arial"/>
                <w:b/>
                <w:sz w:val="20"/>
                <w:szCs w:val="20"/>
              </w:rPr>
              <w:t>Piesārņotais iepakojums:</w:t>
            </w:r>
            <w:r w:rsidRPr="00C27D3C">
              <w:rPr>
                <w:rFonts w:ascii="Arial" w:hAnsi="Arial" w:cs="Arial"/>
                <w:sz w:val="20"/>
                <w:szCs w:val="20"/>
              </w:rPr>
              <w:t xml:space="preserve"> </w:t>
            </w:r>
            <w:r w:rsidR="00E04F6A" w:rsidRPr="00C27D3C">
              <w:rPr>
                <w:rFonts w:ascii="Arial" w:hAnsi="Arial" w:cs="Arial"/>
                <w:sz w:val="20"/>
                <w:szCs w:val="20"/>
              </w:rPr>
              <w:t>U</w:t>
            </w:r>
            <w:r w:rsidRPr="00C27D3C">
              <w:rPr>
                <w:rFonts w:ascii="Arial" w:hAnsi="Arial" w:cs="Arial"/>
                <w:sz w:val="20"/>
                <w:szCs w:val="20"/>
              </w:rPr>
              <w:t>tilizēt saskaņā ar vietējiem, valsts un federālajiem noteikumiem.</w:t>
            </w:r>
          </w:p>
          <w:p w14:paraId="3D7D280E" w14:textId="77777777" w:rsidR="004D1613" w:rsidRDefault="004D1613" w:rsidP="00DB6EC2">
            <w:pPr>
              <w:rPr>
                <w:rFonts w:ascii="Arial" w:hAnsi="Arial" w:cs="Arial"/>
                <w:b/>
                <w:sz w:val="20"/>
                <w:szCs w:val="20"/>
              </w:rPr>
            </w:pPr>
          </w:p>
          <w:p w14:paraId="131D8EF7" w14:textId="188B926D" w:rsidR="00472B19" w:rsidRPr="00C27D3C" w:rsidRDefault="00DB6EC2" w:rsidP="00DB6EC2">
            <w:pPr>
              <w:rPr>
                <w:rFonts w:ascii="Arial" w:hAnsi="Arial" w:cs="Arial"/>
                <w:sz w:val="20"/>
                <w:szCs w:val="20"/>
              </w:rPr>
            </w:pPr>
            <w:r w:rsidRPr="00C27D3C">
              <w:rPr>
                <w:rFonts w:ascii="Arial" w:hAnsi="Arial" w:cs="Arial"/>
                <w:b/>
                <w:sz w:val="20"/>
                <w:szCs w:val="20"/>
              </w:rPr>
              <w:lastRenderedPageBreak/>
              <w:t>Bīstamie atkritumi:</w:t>
            </w:r>
            <w:r w:rsidRPr="00C27D3C">
              <w:rPr>
                <w:rFonts w:ascii="Arial" w:hAnsi="Arial" w:cs="Arial"/>
                <w:sz w:val="20"/>
                <w:szCs w:val="20"/>
              </w:rPr>
              <w:t xml:space="preserve"> Produkta klasifikācija var atbilst kritērijiem par bīstamiem atkritumiem.</w:t>
            </w:r>
          </w:p>
        </w:tc>
      </w:tr>
      <w:tr w:rsidR="00472B19" w:rsidRPr="00C27D3C" w14:paraId="049AEBFD" w14:textId="77777777" w:rsidTr="00866D72">
        <w:tc>
          <w:tcPr>
            <w:tcW w:w="9575" w:type="dxa"/>
            <w:gridSpan w:val="11"/>
            <w:tcBorders>
              <w:top w:val="nil"/>
              <w:left w:val="nil"/>
              <w:bottom w:val="nil"/>
              <w:right w:val="nil"/>
            </w:tcBorders>
          </w:tcPr>
          <w:p w14:paraId="23335D9C" w14:textId="0BC161C8" w:rsidR="00472B19" w:rsidRPr="00C27D3C" w:rsidRDefault="00472B19" w:rsidP="00472B19">
            <w:pPr>
              <w:rPr>
                <w:rFonts w:ascii="Arial" w:hAnsi="Arial" w:cs="Arial"/>
                <w:sz w:val="20"/>
                <w:szCs w:val="20"/>
              </w:rPr>
            </w:pPr>
          </w:p>
        </w:tc>
      </w:tr>
      <w:tr w:rsidR="00472B19" w:rsidRPr="00C27D3C" w14:paraId="5081240F" w14:textId="77777777" w:rsidTr="00866D72">
        <w:tc>
          <w:tcPr>
            <w:tcW w:w="9575" w:type="dxa"/>
            <w:gridSpan w:val="11"/>
            <w:tcBorders>
              <w:top w:val="nil"/>
              <w:left w:val="nil"/>
              <w:bottom w:val="nil"/>
              <w:right w:val="nil"/>
            </w:tcBorders>
          </w:tcPr>
          <w:p w14:paraId="465BF2DF" w14:textId="77777777" w:rsidR="00472B19" w:rsidRPr="00C27D3C" w:rsidRDefault="00472B19" w:rsidP="00472B19">
            <w:pPr>
              <w:rPr>
                <w:rFonts w:ascii="Arial" w:hAnsi="Arial" w:cs="Arial"/>
                <w:sz w:val="20"/>
                <w:szCs w:val="20"/>
              </w:rPr>
            </w:pPr>
          </w:p>
        </w:tc>
      </w:tr>
      <w:tr w:rsidR="00472B19" w:rsidRPr="00C27D3C" w14:paraId="19E3B7C9" w14:textId="77777777" w:rsidTr="00866D72">
        <w:tc>
          <w:tcPr>
            <w:tcW w:w="9575" w:type="dxa"/>
            <w:gridSpan w:val="11"/>
            <w:tcBorders>
              <w:top w:val="nil"/>
              <w:left w:val="nil"/>
              <w:bottom w:val="nil"/>
              <w:right w:val="nil"/>
            </w:tcBorders>
          </w:tcPr>
          <w:p w14:paraId="0551457E" w14:textId="77777777" w:rsidR="00472B19" w:rsidRPr="00693BF0" w:rsidRDefault="00472B19" w:rsidP="00472B19">
            <w:pPr>
              <w:rPr>
                <w:rFonts w:ascii="Arial" w:hAnsi="Arial" w:cs="Arial"/>
                <w:b/>
                <w:sz w:val="20"/>
                <w:szCs w:val="20"/>
              </w:rPr>
            </w:pPr>
            <w:r w:rsidRPr="00693BF0">
              <w:rPr>
                <w:rFonts w:ascii="Arial" w:hAnsi="Arial" w:cs="Arial"/>
                <w:b/>
                <w:sz w:val="20"/>
                <w:szCs w:val="20"/>
              </w:rPr>
              <w:t>14. IEDAĻA. INFORMĀCIJA PAR TRANSPORTĒŠANU</w:t>
            </w:r>
          </w:p>
        </w:tc>
      </w:tr>
      <w:tr w:rsidR="00472B19" w:rsidRPr="00C27D3C" w14:paraId="516C1F8A" w14:textId="77777777" w:rsidTr="00866D72">
        <w:tc>
          <w:tcPr>
            <w:tcW w:w="9575" w:type="dxa"/>
            <w:gridSpan w:val="11"/>
            <w:tcBorders>
              <w:top w:val="nil"/>
              <w:left w:val="nil"/>
              <w:bottom w:val="nil"/>
              <w:right w:val="nil"/>
            </w:tcBorders>
          </w:tcPr>
          <w:p w14:paraId="47E29E15" w14:textId="77777777" w:rsidR="00472B19" w:rsidRPr="00693BF0" w:rsidRDefault="00472B19" w:rsidP="00472B19">
            <w:pPr>
              <w:rPr>
                <w:rFonts w:ascii="Arial" w:hAnsi="Arial" w:cs="Arial"/>
                <w:sz w:val="20"/>
                <w:szCs w:val="20"/>
              </w:rPr>
            </w:pPr>
          </w:p>
          <w:p w14:paraId="500E58A9" w14:textId="70A76669" w:rsidR="00F60797" w:rsidRPr="00693BF0" w:rsidRDefault="00F60797" w:rsidP="00472B19">
            <w:pPr>
              <w:rPr>
                <w:rFonts w:ascii="Arial" w:hAnsi="Arial" w:cs="Arial"/>
                <w:b/>
                <w:sz w:val="20"/>
                <w:szCs w:val="20"/>
                <w:u w:val="single"/>
              </w:rPr>
            </w:pPr>
            <w:r w:rsidRPr="00693BF0">
              <w:rPr>
                <w:rFonts w:ascii="Arial" w:hAnsi="Arial" w:cs="Arial"/>
                <w:b/>
                <w:sz w:val="20"/>
                <w:szCs w:val="20"/>
                <w:u w:val="single"/>
              </w:rPr>
              <w:t>Sauszemes transports ADR / ADN / RID) un gaisa transports (IATA)</w:t>
            </w:r>
          </w:p>
        </w:tc>
      </w:tr>
      <w:tr w:rsidR="00472B19" w:rsidRPr="00C27D3C" w14:paraId="5217A54B" w14:textId="77777777" w:rsidTr="00866D72">
        <w:tc>
          <w:tcPr>
            <w:tcW w:w="9575" w:type="dxa"/>
            <w:gridSpan w:val="11"/>
            <w:tcBorders>
              <w:top w:val="nil"/>
              <w:left w:val="nil"/>
              <w:bottom w:val="nil"/>
              <w:right w:val="nil"/>
            </w:tcBorders>
          </w:tcPr>
          <w:p w14:paraId="136D36C3" w14:textId="553DC52D" w:rsidR="00F60797" w:rsidRPr="00693BF0" w:rsidRDefault="00F60797" w:rsidP="00F60797">
            <w:pPr>
              <w:rPr>
                <w:rFonts w:ascii="Arial" w:hAnsi="Arial" w:cs="Arial"/>
                <w:b/>
                <w:sz w:val="20"/>
                <w:szCs w:val="20"/>
              </w:rPr>
            </w:pPr>
            <w:r w:rsidRPr="00693BF0">
              <w:rPr>
                <w:rFonts w:ascii="Arial" w:hAnsi="Arial" w:cs="Arial"/>
                <w:b/>
                <w:sz w:val="20"/>
                <w:szCs w:val="20"/>
              </w:rPr>
              <w:t>14.1. ANO</w:t>
            </w:r>
            <w:r w:rsidR="00BA3292" w:rsidRPr="00693BF0">
              <w:rPr>
                <w:rFonts w:ascii="Arial" w:hAnsi="Arial" w:cs="Arial"/>
                <w:b/>
                <w:sz w:val="20"/>
                <w:szCs w:val="20"/>
              </w:rPr>
              <w:t xml:space="preserve"> </w:t>
            </w:r>
            <w:r w:rsidRPr="00693BF0">
              <w:rPr>
                <w:rFonts w:ascii="Arial" w:hAnsi="Arial" w:cs="Arial"/>
                <w:b/>
                <w:sz w:val="20"/>
                <w:szCs w:val="20"/>
              </w:rPr>
              <w:t>(Apvienoto Nāciju Organizācijas numurs)numurs: nav bīstamas preces</w:t>
            </w:r>
          </w:p>
          <w:p w14:paraId="5FDA8931" w14:textId="26E5AF70" w:rsidR="00F60797" w:rsidRPr="00693BF0" w:rsidRDefault="00F60797" w:rsidP="00F60797">
            <w:pPr>
              <w:rPr>
                <w:rFonts w:ascii="Arial" w:hAnsi="Arial" w:cs="Arial"/>
                <w:b/>
                <w:sz w:val="20"/>
                <w:szCs w:val="20"/>
              </w:rPr>
            </w:pPr>
            <w:r w:rsidRPr="00693BF0">
              <w:rPr>
                <w:rFonts w:ascii="Arial" w:hAnsi="Arial" w:cs="Arial"/>
                <w:b/>
                <w:sz w:val="20"/>
                <w:szCs w:val="20"/>
              </w:rPr>
              <w:t>14.2 ANO sūtīšanas nosaukums: Nav bīstamu kravu</w:t>
            </w:r>
          </w:p>
          <w:p w14:paraId="5DCDF909" w14:textId="18CBA8FC" w:rsidR="00F60797" w:rsidRPr="00693BF0" w:rsidRDefault="00F60797" w:rsidP="00F60797">
            <w:pPr>
              <w:rPr>
                <w:rFonts w:ascii="Arial" w:hAnsi="Arial" w:cs="Arial"/>
                <w:b/>
                <w:sz w:val="20"/>
                <w:szCs w:val="20"/>
              </w:rPr>
            </w:pPr>
            <w:r w:rsidRPr="00693BF0">
              <w:rPr>
                <w:rFonts w:ascii="Arial" w:hAnsi="Arial" w:cs="Arial"/>
                <w:b/>
                <w:sz w:val="20"/>
                <w:szCs w:val="20"/>
              </w:rPr>
              <w:t>14.3 Transportēšanas bīstamības klase (-es): Nav bīstam</w:t>
            </w:r>
            <w:r w:rsidR="00693BF0" w:rsidRPr="00693BF0">
              <w:rPr>
                <w:rFonts w:ascii="Arial" w:hAnsi="Arial" w:cs="Arial"/>
                <w:b/>
                <w:sz w:val="20"/>
                <w:szCs w:val="20"/>
              </w:rPr>
              <w:t>a</w:t>
            </w:r>
            <w:r w:rsidRPr="00693BF0">
              <w:rPr>
                <w:rFonts w:ascii="Arial" w:hAnsi="Arial" w:cs="Arial"/>
                <w:b/>
                <w:sz w:val="20"/>
                <w:szCs w:val="20"/>
              </w:rPr>
              <w:t xml:space="preserve"> krav</w:t>
            </w:r>
            <w:r w:rsidR="00693BF0" w:rsidRPr="00693BF0">
              <w:rPr>
                <w:rFonts w:ascii="Arial" w:hAnsi="Arial" w:cs="Arial"/>
                <w:b/>
                <w:sz w:val="20"/>
                <w:szCs w:val="20"/>
              </w:rPr>
              <w:t>a</w:t>
            </w:r>
          </w:p>
          <w:p w14:paraId="41D7BF1D" w14:textId="0495231C" w:rsidR="00F60797" w:rsidRPr="00693BF0" w:rsidRDefault="00F60797" w:rsidP="00F60797">
            <w:pPr>
              <w:rPr>
                <w:rFonts w:ascii="Arial" w:hAnsi="Arial" w:cs="Arial"/>
                <w:b/>
                <w:sz w:val="20"/>
                <w:szCs w:val="20"/>
              </w:rPr>
            </w:pPr>
            <w:r w:rsidRPr="00693BF0">
              <w:rPr>
                <w:rFonts w:ascii="Arial" w:hAnsi="Arial" w:cs="Arial"/>
                <w:b/>
                <w:sz w:val="20"/>
                <w:szCs w:val="20"/>
              </w:rPr>
              <w:t xml:space="preserve">14.4. Iepakojuma grupa: </w:t>
            </w:r>
            <w:r w:rsidR="00693BF0" w:rsidRPr="00693BF0">
              <w:rPr>
                <w:rFonts w:ascii="Arial" w:hAnsi="Arial" w:cs="Arial"/>
                <w:b/>
                <w:sz w:val="20"/>
                <w:szCs w:val="20"/>
              </w:rPr>
              <w:t>N</w:t>
            </w:r>
            <w:r w:rsidRPr="00693BF0">
              <w:rPr>
                <w:rFonts w:ascii="Arial" w:hAnsi="Arial" w:cs="Arial"/>
                <w:b/>
                <w:sz w:val="20"/>
                <w:szCs w:val="20"/>
              </w:rPr>
              <w:t>av bīstama prece</w:t>
            </w:r>
          </w:p>
          <w:p w14:paraId="0CCB8425" w14:textId="1D4A72DE" w:rsidR="00F60797" w:rsidRPr="00693BF0" w:rsidRDefault="00F60797" w:rsidP="00F60797">
            <w:pPr>
              <w:rPr>
                <w:rFonts w:ascii="Arial" w:hAnsi="Arial" w:cs="Arial"/>
                <w:b/>
                <w:sz w:val="20"/>
                <w:szCs w:val="20"/>
              </w:rPr>
            </w:pPr>
            <w:r w:rsidRPr="00693BF0">
              <w:rPr>
                <w:rFonts w:ascii="Arial" w:hAnsi="Arial" w:cs="Arial"/>
                <w:b/>
                <w:sz w:val="20"/>
                <w:szCs w:val="20"/>
              </w:rPr>
              <w:t xml:space="preserve">14.5. Bīstamība videi: </w:t>
            </w:r>
            <w:r w:rsidR="00693BF0" w:rsidRPr="00693BF0">
              <w:rPr>
                <w:rFonts w:ascii="Arial" w:hAnsi="Arial" w:cs="Arial"/>
                <w:b/>
                <w:sz w:val="20"/>
                <w:szCs w:val="20"/>
              </w:rPr>
              <w:t>N</w:t>
            </w:r>
            <w:r w:rsidRPr="00693BF0">
              <w:rPr>
                <w:rFonts w:ascii="Arial" w:hAnsi="Arial" w:cs="Arial"/>
                <w:b/>
                <w:sz w:val="20"/>
                <w:szCs w:val="20"/>
              </w:rPr>
              <w:t>av bīstama prece</w:t>
            </w:r>
          </w:p>
          <w:p w14:paraId="7699334A" w14:textId="36DFBD93" w:rsidR="00F60797" w:rsidRPr="00693BF0" w:rsidRDefault="00F60797" w:rsidP="00F60797">
            <w:pPr>
              <w:rPr>
                <w:rFonts w:ascii="Arial" w:hAnsi="Arial" w:cs="Arial"/>
                <w:b/>
                <w:sz w:val="20"/>
                <w:szCs w:val="20"/>
              </w:rPr>
            </w:pPr>
            <w:r w:rsidRPr="00693BF0">
              <w:rPr>
                <w:rFonts w:ascii="Arial" w:hAnsi="Arial" w:cs="Arial"/>
                <w:b/>
                <w:sz w:val="20"/>
                <w:szCs w:val="20"/>
              </w:rPr>
              <w:t>14.6. Īpaši piesardzības pasākumi lietotājiem: Nav bīstam</w:t>
            </w:r>
            <w:r w:rsidR="00693BF0" w:rsidRPr="00693BF0">
              <w:rPr>
                <w:rFonts w:ascii="Arial" w:hAnsi="Arial" w:cs="Arial"/>
                <w:b/>
                <w:sz w:val="20"/>
                <w:szCs w:val="20"/>
              </w:rPr>
              <w:t>a</w:t>
            </w:r>
            <w:r w:rsidRPr="00693BF0">
              <w:rPr>
                <w:rFonts w:ascii="Arial" w:hAnsi="Arial" w:cs="Arial"/>
                <w:b/>
                <w:sz w:val="20"/>
                <w:szCs w:val="20"/>
              </w:rPr>
              <w:t xml:space="preserve"> pre</w:t>
            </w:r>
            <w:r w:rsidR="00693BF0" w:rsidRPr="00693BF0">
              <w:rPr>
                <w:rFonts w:ascii="Arial" w:hAnsi="Arial" w:cs="Arial"/>
                <w:b/>
                <w:sz w:val="20"/>
                <w:szCs w:val="20"/>
              </w:rPr>
              <w:t>ce</w:t>
            </w:r>
          </w:p>
          <w:p w14:paraId="6E519265" w14:textId="77777777" w:rsidR="00F60797" w:rsidRPr="00693BF0" w:rsidRDefault="00F60797" w:rsidP="00F60797">
            <w:pPr>
              <w:rPr>
                <w:rFonts w:ascii="Arial" w:hAnsi="Arial" w:cs="Arial"/>
                <w:b/>
                <w:sz w:val="20"/>
                <w:szCs w:val="20"/>
                <w:u w:val="single"/>
              </w:rPr>
            </w:pPr>
            <w:r w:rsidRPr="00693BF0">
              <w:rPr>
                <w:rFonts w:ascii="Arial" w:hAnsi="Arial" w:cs="Arial"/>
                <w:b/>
                <w:sz w:val="20"/>
                <w:szCs w:val="20"/>
                <w:u w:val="single"/>
              </w:rPr>
              <w:t>Jūras transports (IMDG / IMO)</w:t>
            </w:r>
          </w:p>
          <w:p w14:paraId="4A6A17EA" w14:textId="6E52F035" w:rsidR="00F60797" w:rsidRPr="00693BF0" w:rsidRDefault="00F60797" w:rsidP="00F60797">
            <w:pPr>
              <w:rPr>
                <w:rFonts w:ascii="Arial" w:hAnsi="Arial" w:cs="Arial"/>
                <w:b/>
                <w:sz w:val="20"/>
                <w:szCs w:val="20"/>
              </w:rPr>
            </w:pPr>
            <w:r w:rsidRPr="00693BF0">
              <w:rPr>
                <w:rFonts w:ascii="Arial" w:hAnsi="Arial" w:cs="Arial"/>
                <w:b/>
                <w:sz w:val="20"/>
                <w:szCs w:val="20"/>
              </w:rPr>
              <w:t xml:space="preserve">14.1. ANO numurs: </w:t>
            </w:r>
            <w:r w:rsidR="00693BF0" w:rsidRPr="00693BF0">
              <w:rPr>
                <w:rFonts w:ascii="Arial" w:hAnsi="Arial" w:cs="Arial"/>
                <w:b/>
                <w:sz w:val="20"/>
                <w:szCs w:val="20"/>
              </w:rPr>
              <w:t>N</w:t>
            </w:r>
            <w:r w:rsidRPr="00693BF0">
              <w:rPr>
                <w:rFonts w:ascii="Arial" w:hAnsi="Arial" w:cs="Arial"/>
                <w:b/>
                <w:sz w:val="20"/>
                <w:szCs w:val="20"/>
              </w:rPr>
              <w:t>av bīstam</w:t>
            </w:r>
            <w:r w:rsidR="00693BF0" w:rsidRPr="00693BF0">
              <w:rPr>
                <w:rFonts w:ascii="Arial" w:hAnsi="Arial" w:cs="Arial"/>
                <w:b/>
                <w:sz w:val="20"/>
                <w:szCs w:val="20"/>
              </w:rPr>
              <w:t>a</w:t>
            </w:r>
            <w:r w:rsidRPr="00693BF0">
              <w:rPr>
                <w:rFonts w:ascii="Arial" w:hAnsi="Arial" w:cs="Arial"/>
                <w:b/>
                <w:sz w:val="20"/>
                <w:szCs w:val="20"/>
              </w:rPr>
              <w:t xml:space="preserve"> prece</w:t>
            </w:r>
          </w:p>
          <w:p w14:paraId="63244326" w14:textId="694BBF54" w:rsidR="00F60797" w:rsidRPr="00693BF0" w:rsidRDefault="00F60797" w:rsidP="00F60797">
            <w:pPr>
              <w:rPr>
                <w:rFonts w:ascii="Arial" w:hAnsi="Arial" w:cs="Arial"/>
                <w:b/>
                <w:sz w:val="20"/>
                <w:szCs w:val="20"/>
              </w:rPr>
            </w:pPr>
            <w:r w:rsidRPr="00693BF0">
              <w:rPr>
                <w:rFonts w:ascii="Arial" w:hAnsi="Arial" w:cs="Arial"/>
                <w:b/>
                <w:sz w:val="20"/>
                <w:szCs w:val="20"/>
              </w:rPr>
              <w:t>14.2 ANO sūtīšanas nosaukums: Nav bīsta</w:t>
            </w:r>
            <w:r w:rsidR="00693BF0" w:rsidRPr="00693BF0">
              <w:rPr>
                <w:rFonts w:ascii="Arial" w:hAnsi="Arial" w:cs="Arial"/>
                <w:b/>
                <w:sz w:val="20"/>
                <w:szCs w:val="20"/>
              </w:rPr>
              <w:t xml:space="preserve">ma </w:t>
            </w:r>
            <w:r w:rsidRPr="00693BF0">
              <w:rPr>
                <w:rFonts w:ascii="Arial" w:hAnsi="Arial" w:cs="Arial"/>
                <w:b/>
                <w:sz w:val="20"/>
                <w:szCs w:val="20"/>
              </w:rPr>
              <w:t>krav</w:t>
            </w:r>
            <w:r w:rsidR="00693BF0" w:rsidRPr="00693BF0">
              <w:rPr>
                <w:rFonts w:ascii="Arial" w:hAnsi="Arial" w:cs="Arial"/>
                <w:b/>
                <w:sz w:val="20"/>
                <w:szCs w:val="20"/>
              </w:rPr>
              <w:t>a</w:t>
            </w:r>
          </w:p>
          <w:p w14:paraId="0130EC2A" w14:textId="0DF45DBF" w:rsidR="00F60797" w:rsidRPr="00693BF0" w:rsidRDefault="00F60797" w:rsidP="00F60797">
            <w:pPr>
              <w:rPr>
                <w:rFonts w:ascii="Arial" w:hAnsi="Arial" w:cs="Arial"/>
                <w:b/>
                <w:sz w:val="20"/>
                <w:szCs w:val="20"/>
              </w:rPr>
            </w:pPr>
            <w:r w:rsidRPr="00693BF0">
              <w:rPr>
                <w:rFonts w:ascii="Arial" w:hAnsi="Arial" w:cs="Arial"/>
                <w:b/>
                <w:sz w:val="20"/>
                <w:szCs w:val="20"/>
              </w:rPr>
              <w:t>14.3 Transportēšanas bīstamības klase (-es): Nav bīstam</w:t>
            </w:r>
            <w:r w:rsidR="00693BF0" w:rsidRPr="00693BF0">
              <w:rPr>
                <w:rFonts w:ascii="Arial" w:hAnsi="Arial" w:cs="Arial"/>
                <w:b/>
                <w:sz w:val="20"/>
                <w:szCs w:val="20"/>
              </w:rPr>
              <w:t>a</w:t>
            </w:r>
            <w:r w:rsidRPr="00693BF0">
              <w:rPr>
                <w:rFonts w:ascii="Arial" w:hAnsi="Arial" w:cs="Arial"/>
                <w:b/>
                <w:sz w:val="20"/>
                <w:szCs w:val="20"/>
              </w:rPr>
              <w:t xml:space="preserve"> krav</w:t>
            </w:r>
            <w:r w:rsidR="00693BF0" w:rsidRPr="00693BF0">
              <w:rPr>
                <w:rFonts w:ascii="Arial" w:hAnsi="Arial" w:cs="Arial"/>
                <w:b/>
                <w:sz w:val="20"/>
                <w:szCs w:val="20"/>
              </w:rPr>
              <w:t>a</w:t>
            </w:r>
          </w:p>
          <w:p w14:paraId="4CE0B530" w14:textId="068124EE" w:rsidR="00F60797" w:rsidRPr="00693BF0" w:rsidRDefault="00F60797" w:rsidP="00F60797">
            <w:pPr>
              <w:rPr>
                <w:rFonts w:ascii="Arial" w:hAnsi="Arial" w:cs="Arial"/>
                <w:b/>
                <w:sz w:val="20"/>
                <w:szCs w:val="20"/>
              </w:rPr>
            </w:pPr>
            <w:r w:rsidRPr="00693BF0">
              <w:rPr>
                <w:rFonts w:ascii="Arial" w:hAnsi="Arial" w:cs="Arial"/>
                <w:b/>
                <w:sz w:val="20"/>
                <w:szCs w:val="20"/>
              </w:rPr>
              <w:t xml:space="preserve">14.4. Iepakojuma grupa: </w:t>
            </w:r>
            <w:r w:rsidR="00693BF0" w:rsidRPr="00693BF0">
              <w:rPr>
                <w:rFonts w:ascii="Arial" w:hAnsi="Arial" w:cs="Arial"/>
                <w:b/>
                <w:sz w:val="20"/>
                <w:szCs w:val="20"/>
              </w:rPr>
              <w:t>N</w:t>
            </w:r>
            <w:r w:rsidRPr="00693BF0">
              <w:rPr>
                <w:rFonts w:ascii="Arial" w:hAnsi="Arial" w:cs="Arial"/>
                <w:b/>
                <w:sz w:val="20"/>
                <w:szCs w:val="20"/>
              </w:rPr>
              <w:t>av bīstama prece</w:t>
            </w:r>
          </w:p>
          <w:p w14:paraId="6393D98A" w14:textId="77016384" w:rsidR="00F60797" w:rsidRPr="00693BF0" w:rsidRDefault="00F60797" w:rsidP="00F60797">
            <w:pPr>
              <w:rPr>
                <w:rFonts w:ascii="Arial" w:hAnsi="Arial" w:cs="Arial"/>
                <w:b/>
                <w:sz w:val="20"/>
                <w:szCs w:val="20"/>
              </w:rPr>
            </w:pPr>
            <w:r w:rsidRPr="00693BF0">
              <w:rPr>
                <w:rFonts w:ascii="Arial" w:hAnsi="Arial" w:cs="Arial"/>
                <w:b/>
                <w:sz w:val="20"/>
                <w:szCs w:val="20"/>
              </w:rPr>
              <w:t xml:space="preserve">14.5. Bīstamība videi: </w:t>
            </w:r>
            <w:r w:rsidR="00693BF0" w:rsidRPr="00693BF0">
              <w:rPr>
                <w:rFonts w:ascii="Arial" w:hAnsi="Arial" w:cs="Arial"/>
                <w:b/>
                <w:sz w:val="20"/>
                <w:szCs w:val="20"/>
              </w:rPr>
              <w:t>N</w:t>
            </w:r>
            <w:r w:rsidRPr="00693BF0">
              <w:rPr>
                <w:rFonts w:ascii="Arial" w:hAnsi="Arial" w:cs="Arial"/>
                <w:b/>
                <w:sz w:val="20"/>
                <w:szCs w:val="20"/>
              </w:rPr>
              <w:t>av bīstama prece</w:t>
            </w:r>
          </w:p>
          <w:p w14:paraId="3A0D660A" w14:textId="264CB653" w:rsidR="00F60797" w:rsidRPr="00693BF0" w:rsidRDefault="00F60797" w:rsidP="00F60797">
            <w:pPr>
              <w:rPr>
                <w:rFonts w:ascii="Arial" w:hAnsi="Arial" w:cs="Arial"/>
                <w:b/>
                <w:sz w:val="20"/>
                <w:szCs w:val="20"/>
              </w:rPr>
            </w:pPr>
            <w:r w:rsidRPr="00693BF0">
              <w:rPr>
                <w:rFonts w:ascii="Arial" w:hAnsi="Arial" w:cs="Arial"/>
                <w:b/>
                <w:sz w:val="20"/>
                <w:szCs w:val="20"/>
              </w:rPr>
              <w:t xml:space="preserve">14.6 ANO sūtīšanas nosaukums: </w:t>
            </w:r>
            <w:r w:rsidR="00693BF0" w:rsidRPr="00693BF0">
              <w:rPr>
                <w:rFonts w:ascii="Arial" w:hAnsi="Arial" w:cs="Arial"/>
                <w:b/>
                <w:sz w:val="20"/>
                <w:szCs w:val="20"/>
              </w:rPr>
              <w:t>N</w:t>
            </w:r>
            <w:r w:rsidRPr="00693BF0">
              <w:rPr>
                <w:rFonts w:ascii="Arial" w:hAnsi="Arial" w:cs="Arial"/>
                <w:b/>
                <w:sz w:val="20"/>
                <w:szCs w:val="20"/>
              </w:rPr>
              <w:t>av bīstama prece</w:t>
            </w:r>
          </w:p>
          <w:p w14:paraId="2F105E7B" w14:textId="67FB58A1" w:rsidR="00F60797" w:rsidRPr="00693BF0" w:rsidRDefault="00F60797" w:rsidP="00F60797">
            <w:pPr>
              <w:rPr>
                <w:rFonts w:ascii="Arial" w:hAnsi="Arial" w:cs="Arial"/>
                <w:b/>
                <w:sz w:val="20"/>
                <w:szCs w:val="20"/>
              </w:rPr>
            </w:pPr>
            <w:r w:rsidRPr="00693BF0">
              <w:rPr>
                <w:rFonts w:ascii="Arial" w:hAnsi="Arial" w:cs="Arial"/>
                <w:b/>
                <w:sz w:val="20"/>
                <w:szCs w:val="20"/>
              </w:rPr>
              <w:t>14.7. Liela apjoma pārvadājumi saskaņā ar MARPOL 73/78 II pielikumu un IBC kodeksu</w:t>
            </w:r>
            <w:r w:rsidR="00693BF0" w:rsidRPr="00693BF0">
              <w:rPr>
                <w:rFonts w:ascii="Arial" w:hAnsi="Arial" w:cs="Arial"/>
                <w:b/>
                <w:sz w:val="20"/>
                <w:szCs w:val="20"/>
              </w:rPr>
              <w:t>:</w:t>
            </w:r>
          </w:p>
          <w:p w14:paraId="3C02CA4C" w14:textId="30840775" w:rsidR="00472B19" w:rsidRPr="00693BF0" w:rsidRDefault="00F60797" w:rsidP="00F60797">
            <w:pPr>
              <w:rPr>
                <w:rFonts w:ascii="Arial" w:hAnsi="Arial" w:cs="Arial"/>
                <w:sz w:val="20"/>
                <w:szCs w:val="20"/>
              </w:rPr>
            </w:pPr>
            <w:r w:rsidRPr="00693BF0">
              <w:rPr>
                <w:rFonts w:ascii="Arial" w:hAnsi="Arial" w:cs="Arial"/>
                <w:b/>
                <w:sz w:val="20"/>
                <w:szCs w:val="20"/>
              </w:rPr>
              <w:t>Nav piemērojams</w:t>
            </w:r>
          </w:p>
        </w:tc>
      </w:tr>
      <w:tr w:rsidR="00472B19" w:rsidRPr="00C27D3C" w14:paraId="0A59E8A4" w14:textId="77777777" w:rsidTr="00866D72">
        <w:tc>
          <w:tcPr>
            <w:tcW w:w="9575" w:type="dxa"/>
            <w:gridSpan w:val="11"/>
            <w:tcBorders>
              <w:top w:val="nil"/>
              <w:left w:val="nil"/>
              <w:bottom w:val="nil"/>
              <w:right w:val="nil"/>
            </w:tcBorders>
          </w:tcPr>
          <w:p w14:paraId="702D065C" w14:textId="77777777" w:rsidR="00472B19" w:rsidRPr="00C27D3C" w:rsidRDefault="00472B19" w:rsidP="00472B19">
            <w:pPr>
              <w:rPr>
                <w:rFonts w:ascii="Arial" w:hAnsi="Arial" w:cs="Arial"/>
                <w:sz w:val="20"/>
                <w:szCs w:val="20"/>
              </w:rPr>
            </w:pPr>
          </w:p>
        </w:tc>
      </w:tr>
      <w:tr w:rsidR="00472B19" w:rsidRPr="00C27D3C" w14:paraId="1BA93F3D" w14:textId="77777777" w:rsidTr="00866D72">
        <w:tc>
          <w:tcPr>
            <w:tcW w:w="9575" w:type="dxa"/>
            <w:gridSpan w:val="11"/>
            <w:tcBorders>
              <w:top w:val="nil"/>
              <w:left w:val="nil"/>
              <w:bottom w:val="nil"/>
              <w:right w:val="nil"/>
            </w:tcBorders>
          </w:tcPr>
          <w:p w14:paraId="363EA0BD" w14:textId="5AC2DAB6" w:rsidR="00472B19" w:rsidRPr="00C27D3C" w:rsidRDefault="00472B19" w:rsidP="00472B19">
            <w:pPr>
              <w:rPr>
                <w:rFonts w:ascii="Arial" w:hAnsi="Arial" w:cs="Arial"/>
                <w:b/>
                <w:sz w:val="20"/>
                <w:szCs w:val="20"/>
              </w:rPr>
            </w:pPr>
            <w:r w:rsidRPr="00C27D3C">
              <w:rPr>
                <w:rFonts w:ascii="Arial" w:hAnsi="Arial" w:cs="Arial"/>
                <w:b/>
                <w:sz w:val="20"/>
                <w:szCs w:val="20"/>
              </w:rPr>
              <w:t xml:space="preserve">15. IEDAĻA. </w:t>
            </w:r>
            <w:r w:rsidR="00BA3292" w:rsidRPr="00C27D3C">
              <w:rPr>
                <w:rFonts w:ascii="Arial" w:hAnsi="Arial" w:cs="Arial"/>
                <w:b/>
                <w:sz w:val="20"/>
                <w:szCs w:val="20"/>
              </w:rPr>
              <w:t>INFORMĀCIJA PAR REGULĒJOŠAJIEM NOTEIKUMIEM</w:t>
            </w:r>
          </w:p>
        </w:tc>
      </w:tr>
      <w:tr w:rsidR="00472B19" w:rsidRPr="00C27D3C" w14:paraId="600CE6BA" w14:textId="77777777" w:rsidTr="00866D72">
        <w:tc>
          <w:tcPr>
            <w:tcW w:w="9575" w:type="dxa"/>
            <w:gridSpan w:val="11"/>
            <w:tcBorders>
              <w:top w:val="nil"/>
              <w:left w:val="nil"/>
              <w:bottom w:val="nil"/>
              <w:right w:val="nil"/>
            </w:tcBorders>
          </w:tcPr>
          <w:p w14:paraId="46EBD310" w14:textId="77777777" w:rsidR="00472B19" w:rsidRPr="00C27D3C" w:rsidRDefault="00472B19" w:rsidP="00472B19">
            <w:pPr>
              <w:rPr>
                <w:rFonts w:ascii="Arial" w:hAnsi="Arial" w:cs="Arial"/>
                <w:sz w:val="20"/>
                <w:szCs w:val="20"/>
              </w:rPr>
            </w:pPr>
          </w:p>
        </w:tc>
      </w:tr>
      <w:tr w:rsidR="00472B19" w:rsidRPr="00C27D3C" w14:paraId="0E1E5AE4" w14:textId="77777777" w:rsidTr="00866D72">
        <w:tc>
          <w:tcPr>
            <w:tcW w:w="9575" w:type="dxa"/>
            <w:gridSpan w:val="11"/>
            <w:tcBorders>
              <w:top w:val="nil"/>
              <w:left w:val="nil"/>
              <w:bottom w:val="nil"/>
              <w:right w:val="nil"/>
            </w:tcBorders>
          </w:tcPr>
          <w:p w14:paraId="69FC4635" w14:textId="297171B2" w:rsidR="00472B19" w:rsidRPr="00C27D3C" w:rsidRDefault="00472B19" w:rsidP="00472B19">
            <w:pPr>
              <w:rPr>
                <w:rFonts w:ascii="Arial" w:hAnsi="Arial" w:cs="Arial"/>
                <w:b/>
                <w:sz w:val="20"/>
                <w:szCs w:val="20"/>
                <w:u w:val="single"/>
              </w:rPr>
            </w:pPr>
            <w:r w:rsidRPr="00C27D3C">
              <w:rPr>
                <w:rFonts w:ascii="Arial" w:hAnsi="Arial" w:cs="Arial"/>
                <w:b/>
                <w:sz w:val="20"/>
                <w:szCs w:val="20"/>
                <w:u w:val="single"/>
              </w:rPr>
              <w:t>15.1. Drošības, veselības joma un vides noteikumi</w:t>
            </w:r>
            <w:r w:rsidR="009A277C" w:rsidRPr="00C27D3C">
              <w:rPr>
                <w:rFonts w:ascii="Arial" w:hAnsi="Arial" w:cs="Arial"/>
                <w:b/>
                <w:sz w:val="20"/>
                <w:szCs w:val="20"/>
                <w:u w:val="single"/>
              </w:rPr>
              <w:t xml:space="preserve"> </w:t>
            </w:r>
            <w:r w:rsidRPr="00C27D3C">
              <w:rPr>
                <w:rFonts w:ascii="Arial" w:hAnsi="Arial" w:cs="Arial"/>
                <w:b/>
                <w:sz w:val="20"/>
                <w:szCs w:val="20"/>
                <w:u w:val="single"/>
              </w:rPr>
              <w:t>/</w:t>
            </w:r>
            <w:r w:rsidR="009A277C" w:rsidRPr="00C27D3C">
              <w:rPr>
                <w:rFonts w:ascii="Arial" w:hAnsi="Arial" w:cs="Arial"/>
                <w:b/>
                <w:sz w:val="20"/>
                <w:szCs w:val="20"/>
                <w:u w:val="single"/>
              </w:rPr>
              <w:t xml:space="preserve"> </w:t>
            </w:r>
            <w:r w:rsidRPr="00C27D3C">
              <w:rPr>
                <w:rFonts w:ascii="Arial" w:hAnsi="Arial" w:cs="Arial"/>
                <w:b/>
                <w:sz w:val="20"/>
                <w:szCs w:val="20"/>
                <w:u w:val="single"/>
              </w:rPr>
              <w:t>normatīvie akti, kas īpaši attiecas uz vielām un maisījumiem</w:t>
            </w:r>
          </w:p>
        </w:tc>
      </w:tr>
      <w:tr w:rsidR="00472B19" w:rsidRPr="00C27D3C" w14:paraId="6C54FEB5" w14:textId="77777777" w:rsidTr="00866D72">
        <w:tc>
          <w:tcPr>
            <w:tcW w:w="9575" w:type="dxa"/>
            <w:gridSpan w:val="11"/>
            <w:tcBorders>
              <w:top w:val="nil"/>
              <w:left w:val="nil"/>
              <w:bottom w:val="nil"/>
              <w:right w:val="nil"/>
            </w:tcBorders>
          </w:tcPr>
          <w:p w14:paraId="37986484" w14:textId="0CEF1253" w:rsidR="00472B19" w:rsidRPr="00C27D3C" w:rsidRDefault="00472B19" w:rsidP="00472B19">
            <w:pPr>
              <w:rPr>
                <w:rFonts w:ascii="Arial" w:hAnsi="Arial" w:cs="Arial"/>
                <w:sz w:val="20"/>
                <w:szCs w:val="20"/>
              </w:rPr>
            </w:pPr>
          </w:p>
        </w:tc>
      </w:tr>
      <w:tr w:rsidR="00472B19" w:rsidRPr="00C27D3C" w14:paraId="76A9C890" w14:textId="77777777" w:rsidTr="00866D72">
        <w:trPr>
          <w:trHeight w:val="198"/>
        </w:trPr>
        <w:tc>
          <w:tcPr>
            <w:tcW w:w="9335" w:type="dxa"/>
            <w:gridSpan w:val="10"/>
            <w:tcBorders>
              <w:top w:val="nil"/>
              <w:left w:val="nil"/>
              <w:bottom w:val="nil"/>
              <w:right w:val="nil"/>
            </w:tcBorders>
          </w:tcPr>
          <w:p w14:paraId="22315849" w14:textId="4656C92F" w:rsidR="00F60797" w:rsidRPr="00C27D3C" w:rsidRDefault="00F60797" w:rsidP="00F60797">
            <w:pPr>
              <w:rPr>
                <w:rFonts w:ascii="Arial" w:hAnsi="Arial" w:cs="Arial"/>
                <w:b/>
                <w:sz w:val="20"/>
                <w:szCs w:val="20"/>
              </w:rPr>
            </w:pPr>
            <w:r w:rsidRPr="00C27D3C">
              <w:rPr>
                <w:rFonts w:ascii="Arial" w:hAnsi="Arial" w:cs="Arial"/>
                <w:b/>
                <w:sz w:val="20"/>
                <w:szCs w:val="20"/>
              </w:rPr>
              <w:t>15.1. Drošības, veselības un vides noteikumi / normatīvie akti, kas attiecas uz vielu vai maisījumu ES noteikumi</w:t>
            </w:r>
          </w:p>
          <w:p w14:paraId="0A70F588" w14:textId="77777777" w:rsidR="00F01445" w:rsidRPr="00C27D3C" w:rsidRDefault="00F01445" w:rsidP="00F60797">
            <w:pPr>
              <w:rPr>
                <w:rFonts w:ascii="Arial" w:hAnsi="Arial" w:cs="Arial"/>
                <w:b/>
                <w:sz w:val="20"/>
                <w:szCs w:val="20"/>
              </w:rPr>
            </w:pPr>
          </w:p>
          <w:p w14:paraId="5A14BC4A" w14:textId="77777777" w:rsidR="00F60797" w:rsidRPr="00C27D3C" w:rsidRDefault="00F60797" w:rsidP="00F60797">
            <w:pPr>
              <w:rPr>
                <w:rFonts w:ascii="Arial" w:hAnsi="Arial" w:cs="Arial"/>
                <w:b/>
                <w:sz w:val="20"/>
                <w:szCs w:val="20"/>
              </w:rPr>
            </w:pPr>
            <w:r w:rsidRPr="00C27D3C">
              <w:rPr>
                <w:rFonts w:ascii="Arial" w:hAnsi="Arial" w:cs="Arial"/>
                <w:b/>
                <w:sz w:val="20"/>
                <w:szCs w:val="20"/>
              </w:rPr>
              <w:t>Vides aizsardzība</w:t>
            </w:r>
          </w:p>
          <w:p w14:paraId="68883F91" w14:textId="77777777" w:rsidR="00F60797" w:rsidRPr="00C27D3C" w:rsidRDefault="00F60797" w:rsidP="00F60797">
            <w:pPr>
              <w:rPr>
                <w:rFonts w:ascii="Arial" w:hAnsi="Arial" w:cs="Arial"/>
                <w:sz w:val="20"/>
                <w:szCs w:val="20"/>
              </w:rPr>
            </w:pPr>
            <w:r w:rsidRPr="00C27D3C">
              <w:rPr>
                <w:rFonts w:ascii="Arial" w:hAnsi="Arial" w:cs="Arial"/>
                <w:sz w:val="20"/>
                <w:szCs w:val="20"/>
              </w:rPr>
              <w:t>1990. gada Vides aizsardzības likums (un grozījumi)</w:t>
            </w:r>
          </w:p>
          <w:p w14:paraId="4DFB91F7" w14:textId="77777777" w:rsidR="00F60797" w:rsidRPr="00C27D3C" w:rsidRDefault="00F60797" w:rsidP="00F60797">
            <w:pPr>
              <w:rPr>
                <w:rFonts w:ascii="Arial" w:hAnsi="Arial" w:cs="Arial"/>
                <w:sz w:val="20"/>
                <w:szCs w:val="20"/>
              </w:rPr>
            </w:pPr>
            <w:r w:rsidRPr="00C27D3C">
              <w:rPr>
                <w:rFonts w:ascii="Arial" w:hAnsi="Arial" w:cs="Arial"/>
                <w:sz w:val="20"/>
                <w:szCs w:val="20"/>
              </w:rPr>
              <w:t>2005. gada Noteikumi par bīstamiem atkritumiem (un grozījumi)</w:t>
            </w:r>
          </w:p>
          <w:p w14:paraId="471B86F9" w14:textId="77777777" w:rsidR="00F60797" w:rsidRPr="00C27D3C" w:rsidRDefault="00F60797" w:rsidP="00F60797">
            <w:pPr>
              <w:rPr>
                <w:rFonts w:ascii="Arial" w:hAnsi="Arial" w:cs="Arial"/>
                <w:b/>
                <w:sz w:val="20"/>
                <w:szCs w:val="20"/>
              </w:rPr>
            </w:pPr>
            <w:r w:rsidRPr="00C27D3C">
              <w:rPr>
                <w:rFonts w:ascii="Arial" w:hAnsi="Arial" w:cs="Arial"/>
                <w:b/>
                <w:sz w:val="20"/>
                <w:szCs w:val="20"/>
              </w:rPr>
              <w:t>ES regulas / direktīvas</w:t>
            </w:r>
          </w:p>
          <w:p w14:paraId="0615DAEC" w14:textId="77777777" w:rsidR="00F60797" w:rsidRPr="00C27D3C" w:rsidRDefault="00F60797" w:rsidP="00F60797">
            <w:pPr>
              <w:rPr>
                <w:rFonts w:ascii="Arial" w:hAnsi="Arial" w:cs="Arial"/>
                <w:sz w:val="20"/>
                <w:szCs w:val="20"/>
              </w:rPr>
            </w:pPr>
            <w:proofErr w:type="spellStart"/>
            <w:r w:rsidRPr="00C27D3C">
              <w:rPr>
                <w:rFonts w:ascii="Arial" w:hAnsi="Arial" w:cs="Arial"/>
                <w:sz w:val="20"/>
                <w:szCs w:val="20"/>
              </w:rPr>
              <w:t>Biocīdo</w:t>
            </w:r>
            <w:proofErr w:type="spellEnd"/>
            <w:r w:rsidRPr="00C27D3C">
              <w:rPr>
                <w:rFonts w:ascii="Arial" w:hAnsi="Arial" w:cs="Arial"/>
                <w:sz w:val="20"/>
                <w:szCs w:val="20"/>
              </w:rPr>
              <w:t xml:space="preserve"> produktu regula (BPR, Regula (ES) 528/2012)</w:t>
            </w:r>
          </w:p>
          <w:p w14:paraId="0F7C48C2" w14:textId="002374A3" w:rsidR="00F60797" w:rsidRPr="00C27D3C" w:rsidRDefault="00F60797" w:rsidP="00F60797">
            <w:pPr>
              <w:rPr>
                <w:rFonts w:ascii="Arial" w:hAnsi="Arial" w:cs="Arial"/>
                <w:sz w:val="20"/>
                <w:szCs w:val="20"/>
              </w:rPr>
            </w:pPr>
            <w:r w:rsidRPr="00C27D3C">
              <w:rPr>
                <w:rFonts w:ascii="Arial" w:hAnsi="Arial" w:cs="Arial"/>
                <w:sz w:val="20"/>
                <w:szCs w:val="20"/>
              </w:rPr>
              <w:t>EK Direktīva 93/42 / EEK (un grozījumi) attiecībā uz medicīnas ierīcēm</w:t>
            </w:r>
          </w:p>
          <w:p w14:paraId="2DFFF6B8" w14:textId="6B3E42D1" w:rsidR="00F60797" w:rsidRPr="00C27D3C" w:rsidRDefault="00F60797" w:rsidP="00F60797">
            <w:pPr>
              <w:rPr>
                <w:rFonts w:ascii="Arial" w:hAnsi="Arial" w:cs="Arial"/>
                <w:sz w:val="20"/>
                <w:szCs w:val="20"/>
              </w:rPr>
            </w:pPr>
            <w:r w:rsidRPr="00C27D3C">
              <w:rPr>
                <w:rFonts w:ascii="Arial" w:hAnsi="Arial" w:cs="Arial"/>
                <w:sz w:val="20"/>
                <w:szCs w:val="20"/>
              </w:rPr>
              <w:t>Regula (EK) Nr. 1907/2006 (un grozījumi) ķimikāliju reģistrēšana, vērtēšana, licencēšana un ierobežošana - REACH</w:t>
            </w:r>
          </w:p>
          <w:p w14:paraId="19ADEAAA" w14:textId="4E962F35" w:rsidR="00F60797" w:rsidRPr="00C27D3C" w:rsidRDefault="00F60797" w:rsidP="00F60797">
            <w:pPr>
              <w:rPr>
                <w:rFonts w:ascii="Arial" w:hAnsi="Arial" w:cs="Arial"/>
                <w:sz w:val="20"/>
                <w:szCs w:val="20"/>
              </w:rPr>
            </w:pPr>
            <w:r w:rsidRPr="00C27D3C">
              <w:rPr>
                <w:rFonts w:ascii="Arial" w:hAnsi="Arial" w:cs="Arial"/>
                <w:sz w:val="20"/>
                <w:szCs w:val="20"/>
              </w:rPr>
              <w:t>Regula (EK) Nr. 1272/2008 (un grozījumi) Klasifikācijas, marķēšanas un iepakošanas noteikumi</w:t>
            </w:r>
            <w:r w:rsidR="00F01445" w:rsidRPr="00C27D3C">
              <w:rPr>
                <w:rFonts w:ascii="Arial" w:hAnsi="Arial" w:cs="Arial"/>
                <w:sz w:val="20"/>
                <w:szCs w:val="20"/>
              </w:rPr>
              <w:t xml:space="preserve"> </w:t>
            </w:r>
            <w:r w:rsidRPr="00C27D3C">
              <w:rPr>
                <w:rFonts w:ascii="Arial" w:hAnsi="Arial" w:cs="Arial"/>
                <w:sz w:val="20"/>
                <w:szCs w:val="20"/>
              </w:rPr>
              <w:t>(attiecas tikai uz sastāvdaļām) - CLP</w:t>
            </w:r>
          </w:p>
          <w:p w14:paraId="40102917" w14:textId="729DE00A" w:rsidR="00F60797" w:rsidRPr="00C27D3C" w:rsidRDefault="00F60797" w:rsidP="00F60797">
            <w:pPr>
              <w:rPr>
                <w:rFonts w:ascii="Arial" w:hAnsi="Arial" w:cs="Arial"/>
                <w:sz w:val="20"/>
                <w:szCs w:val="20"/>
              </w:rPr>
            </w:pPr>
            <w:r w:rsidRPr="00C27D3C">
              <w:rPr>
                <w:rFonts w:ascii="Arial" w:hAnsi="Arial" w:cs="Arial"/>
                <w:sz w:val="20"/>
                <w:szCs w:val="20"/>
              </w:rPr>
              <w:t>Autotransporta noteikumi ADR</w:t>
            </w:r>
          </w:p>
          <w:p w14:paraId="47052D13" w14:textId="2DA8CD08" w:rsidR="00F60797" w:rsidRPr="00C27D3C" w:rsidRDefault="00F60797" w:rsidP="00F60797">
            <w:pPr>
              <w:rPr>
                <w:rFonts w:ascii="Arial" w:hAnsi="Arial" w:cs="Arial"/>
                <w:sz w:val="20"/>
                <w:szCs w:val="20"/>
              </w:rPr>
            </w:pPr>
            <w:r w:rsidRPr="00C27D3C">
              <w:rPr>
                <w:rFonts w:ascii="Arial" w:hAnsi="Arial" w:cs="Arial"/>
                <w:sz w:val="20"/>
                <w:szCs w:val="20"/>
              </w:rPr>
              <w:t>COSHH - 2002. gada Veselības noteikumu bīstamo vielu kontrole (ar grozījumiem)</w:t>
            </w:r>
          </w:p>
          <w:p w14:paraId="6C4D7757" w14:textId="77777777" w:rsidR="009A277C" w:rsidRPr="00C27D3C" w:rsidRDefault="009A277C" w:rsidP="00F60797">
            <w:pPr>
              <w:rPr>
                <w:rFonts w:ascii="Arial" w:hAnsi="Arial" w:cs="Arial"/>
                <w:b/>
                <w:sz w:val="20"/>
                <w:szCs w:val="20"/>
              </w:rPr>
            </w:pPr>
          </w:p>
          <w:p w14:paraId="2C9F03F3" w14:textId="3FCE66E0" w:rsidR="00F60797" w:rsidRPr="00C27D3C" w:rsidRDefault="00F60797" w:rsidP="00F60797">
            <w:pPr>
              <w:rPr>
                <w:rFonts w:ascii="Arial" w:hAnsi="Arial" w:cs="Arial"/>
                <w:b/>
                <w:sz w:val="20"/>
                <w:szCs w:val="20"/>
              </w:rPr>
            </w:pPr>
            <w:r w:rsidRPr="00C27D3C">
              <w:rPr>
                <w:rFonts w:ascii="Arial" w:hAnsi="Arial" w:cs="Arial"/>
                <w:b/>
                <w:sz w:val="20"/>
                <w:szCs w:val="20"/>
              </w:rPr>
              <w:t>15.2. Ķīmiskās drošības novērtējums</w:t>
            </w:r>
          </w:p>
          <w:p w14:paraId="6B675725" w14:textId="74C45967" w:rsidR="00F60797" w:rsidRPr="00C27D3C" w:rsidRDefault="00F60797" w:rsidP="00F60797">
            <w:pPr>
              <w:rPr>
                <w:rFonts w:ascii="Arial" w:hAnsi="Arial" w:cs="Arial"/>
                <w:sz w:val="20"/>
                <w:szCs w:val="20"/>
              </w:rPr>
            </w:pPr>
            <w:r w:rsidRPr="00C27D3C">
              <w:rPr>
                <w:rFonts w:ascii="Arial" w:hAnsi="Arial" w:cs="Arial"/>
                <w:sz w:val="20"/>
                <w:szCs w:val="20"/>
              </w:rPr>
              <w:t>Produkta galven</w:t>
            </w:r>
            <w:r w:rsidR="009A277C" w:rsidRPr="00C27D3C">
              <w:rPr>
                <w:rFonts w:ascii="Arial" w:hAnsi="Arial" w:cs="Arial"/>
                <w:sz w:val="20"/>
                <w:szCs w:val="20"/>
              </w:rPr>
              <w:t>ajai</w:t>
            </w:r>
            <w:r w:rsidRPr="00C27D3C">
              <w:rPr>
                <w:rFonts w:ascii="Arial" w:hAnsi="Arial" w:cs="Arial"/>
                <w:sz w:val="20"/>
                <w:szCs w:val="20"/>
              </w:rPr>
              <w:t xml:space="preserve"> sastāvdaļa</w:t>
            </w:r>
            <w:r w:rsidR="009A277C" w:rsidRPr="00C27D3C">
              <w:rPr>
                <w:rFonts w:ascii="Arial" w:hAnsi="Arial" w:cs="Arial"/>
                <w:sz w:val="20"/>
                <w:szCs w:val="20"/>
              </w:rPr>
              <w:t>i</w:t>
            </w:r>
            <w:r w:rsidRPr="00C27D3C">
              <w:rPr>
                <w:rFonts w:ascii="Arial" w:hAnsi="Arial" w:cs="Arial"/>
                <w:sz w:val="20"/>
                <w:szCs w:val="20"/>
              </w:rPr>
              <w:t xml:space="preserve"> (propan-2-ols) ir veikta ķīmiskās drošības novērtēšana.</w:t>
            </w:r>
          </w:p>
          <w:p w14:paraId="13BC4F08" w14:textId="7687066C" w:rsidR="00472B19" w:rsidRPr="00C27D3C" w:rsidRDefault="00F60797" w:rsidP="00F60797">
            <w:pPr>
              <w:rPr>
                <w:rFonts w:ascii="Arial" w:hAnsi="Arial" w:cs="Arial"/>
                <w:sz w:val="20"/>
                <w:szCs w:val="20"/>
              </w:rPr>
            </w:pPr>
            <w:r w:rsidRPr="00C27D3C">
              <w:rPr>
                <w:rFonts w:ascii="Arial" w:hAnsi="Arial" w:cs="Arial"/>
                <w:sz w:val="20"/>
                <w:szCs w:val="20"/>
              </w:rPr>
              <w:t xml:space="preserve">Lielākā daļa šajā dokumentā sniegtās informācijas attiecas uz šķidruma komponentu </w:t>
            </w:r>
            <w:proofErr w:type="spellStart"/>
            <w:r w:rsidRPr="00C27D3C">
              <w:rPr>
                <w:rFonts w:ascii="Arial" w:hAnsi="Arial" w:cs="Arial"/>
                <w:sz w:val="20"/>
                <w:szCs w:val="20"/>
              </w:rPr>
              <w:t>izopropanolu</w:t>
            </w:r>
            <w:proofErr w:type="spellEnd"/>
            <w:r w:rsidRPr="00C27D3C">
              <w:rPr>
                <w:rFonts w:ascii="Arial" w:hAnsi="Arial" w:cs="Arial"/>
                <w:sz w:val="20"/>
                <w:szCs w:val="20"/>
              </w:rPr>
              <w:t xml:space="preserve"> (</w:t>
            </w:r>
            <w:proofErr w:type="spellStart"/>
            <w:r w:rsidRPr="00C27D3C">
              <w:rPr>
                <w:rFonts w:ascii="Arial" w:hAnsi="Arial" w:cs="Arial"/>
                <w:sz w:val="20"/>
                <w:szCs w:val="20"/>
              </w:rPr>
              <w:t>izopropilspirtu</w:t>
            </w:r>
            <w:proofErr w:type="spellEnd"/>
            <w:r w:rsidRPr="00C27D3C">
              <w:rPr>
                <w:rFonts w:ascii="Arial" w:hAnsi="Arial" w:cs="Arial"/>
                <w:sz w:val="20"/>
                <w:szCs w:val="20"/>
              </w:rPr>
              <w:t>), no kura produktā ir ļoti maz pārpalikuma.</w:t>
            </w:r>
          </w:p>
        </w:tc>
        <w:tc>
          <w:tcPr>
            <w:tcW w:w="240" w:type="dxa"/>
            <w:tcBorders>
              <w:top w:val="nil"/>
              <w:left w:val="nil"/>
              <w:bottom w:val="nil"/>
              <w:right w:val="nil"/>
            </w:tcBorders>
          </w:tcPr>
          <w:p w14:paraId="3A30A153" w14:textId="4A9E9F64" w:rsidR="00472B19" w:rsidRPr="00C27D3C" w:rsidRDefault="00472B19" w:rsidP="00472B19">
            <w:pPr>
              <w:rPr>
                <w:rFonts w:ascii="Arial" w:hAnsi="Arial" w:cs="Arial"/>
                <w:sz w:val="20"/>
                <w:szCs w:val="20"/>
              </w:rPr>
            </w:pPr>
          </w:p>
        </w:tc>
      </w:tr>
      <w:tr w:rsidR="00472B19" w:rsidRPr="00C27D3C" w14:paraId="7B9402B0" w14:textId="77777777" w:rsidTr="00866D72">
        <w:tc>
          <w:tcPr>
            <w:tcW w:w="1928" w:type="dxa"/>
            <w:tcBorders>
              <w:top w:val="nil"/>
              <w:left w:val="nil"/>
              <w:bottom w:val="nil"/>
              <w:right w:val="nil"/>
            </w:tcBorders>
          </w:tcPr>
          <w:p w14:paraId="6A802D3A" w14:textId="77777777" w:rsidR="00472B19" w:rsidRPr="00C27D3C" w:rsidRDefault="00472B19" w:rsidP="00472B19">
            <w:pPr>
              <w:rPr>
                <w:rFonts w:ascii="Arial" w:hAnsi="Arial" w:cs="Arial"/>
                <w:sz w:val="20"/>
                <w:szCs w:val="20"/>
              </w:rPr>
            </w:pPr>
          </w:p>
        </w:tc>
        <w:tc>
          <w:tcPr>
            <w:tcW w:w="7647" w:type="dxa"/>
            <w:gridSpan w:val="10"/>
            <w:tcBorders>
              <w:top w:val="nil"/>
              <w:left w:val="nil"/>
              <w:bottom w:val="nil"/>
              <w:right w:val="nil"/>
            </w:tcBorders>
          </w:tcPr>
          <w:p w14:paraId="52540015" w14:textId="4255A3BB" w:rsidR="00472B19" w:rsidRPr="00C27D3C" w:rsidRDefault="00472B19" w:rsidP="00472B19">
            <w:pPr>
              <w:rPr>
                <w:rFonts w:ascii="Arial" w:hAnsi="Arial" w:cs="Arial"/>
                <w:sz w:val="20"/>
                <w:szCs w:val="20"/>
              </w:rPr>
            </w:pPr>
          </w:p>
        </w:tc>
      </w:tr>
      <w:tr w:rsidR="00472B19" w:rsidRPr="00C27D3C" w14:paraId="1D63519C" w14:textId="77777777" w:rsidTr="00866D72">
        <w:tc>
          <w:tcPr>
            <w:tcW w:w="1928" w:type="dxa"/>
            <w:tcBorders>
              <w:top w:val="nil"/>
              <w:left w:val="nil"/>
              <w:bottom w:val="nil"/>
              <w:right w:val="nil"/>
            </w:tcBorders>
          </w:tcPr>
          <w:p w14:paraId="78380AB4" w14:textId="77777777" w:rsidR="00472B19" w:rsidRPr="00C27D3C" w:rsidRDefault="00472B19" w:rsidP="00472B19">
            <w:pPr>
              <w:rPr>
                <w:rFonts w:ascii="Arial" w:hAnsi="Arial" w:cs="Arial"/>
                <w:sz w:val="20"/>
                <w:szCs w:val="20"/>
              </w:rPr>
            </w:pPr>
            <w:bookmarkStart w:id="0" w:name="_GoBack"/>
            <w:bookmarkEnd w:id="0"/>
          </w:p>
        </w:tc>
        <w:tc>
          <w:tcPr>
            <w:tcW w:w="7647" w:type="dxa"/>
            <w:gridSpan w:val="10"/>
            <w:tcBorders>
              <w:top w:val="nil"/>
              <w:left w:val="nil"/>
              <w:bottom w:val="nil"/>
              <w:right w:val="nil"/>
            </w:tcBorders>
          </w:tcPr>
          <w:p w14:paraId="416614A7" w14:textId="77777777" w:rsidR="00472B19" w:rsidRPr="00C27D3C" w:rsidRDefault="00472B19" w:rsidP="00472B19">
            <w:pPr>
              <w:rPr>
                <w:rFonts w:ascii="Arial" w:hAnsi="Arial" w:cs="Arial"/>
                <w:sz w:val="20"/>
                <w:szCs w:val="20"/>
              </w:rPr>
            </w:pPr>
          </w:p>
          <w:p w14:paraId="18FF8378" w14:textId="2A8813A3" w:rsidR="00F01445" w:rsidRPr="00C27D3C" w:rsidRDefault="00F01445" w:rsidP="00472B19">
            <w:pPr>
              <w:rPr>
                <w:rFonts w:ascii="Arial" w:hAnsi="Arial" w:cs="Arial"/>
                <w:sz w:val="20"/>
                <w:szCs w:val="20"/>
              </w:rPr>
            </w:pPr>
          </w:p>
        </w:tc>
      </w:tr>
      <w:tr w:rsidR="00472B19" w:rsidRPr="00C27D3C" w14:paraId="2B4B8E2C" w14:textId="77777777" w:rsidTr="00866D72">
        <w:tc>
          <w:tcPr>
            <w:tcW w:w="9575" w:type="dxa"/>
            <w:gridSpan w:val="11"/>
            <w:tcBorders>
              <w:top w:val="nil"/>
              <w:left w:val="nil"/>
              <w:bottom w:val="nil"/>
              <w:right w:val="nil"/>
            </w:tcBorders>
          </w:tcPr>
          <w:p w14:paraId="063E9E4C" w14:textId="77777777" w:rsidR="00472B19" w:rsidRPr="00C27D3C" w:rsidRDefault="00472B19" w:rsidP="00472B19">
            <w:pPr>
              <w:rPr>
                <w:rFonts w:ascii="Arial" w:hAnsi="Arial" w:cs="Arial"/>
                <w:b/>
                <w:sz w:val="20"/>
                <w:szCs w:val="20"/>
              </w:rPr>
            </w:pPr>
            <w:r w:rsidRPr="00C27D3C">
              <w:rPr>
                <w:rFonts w:ascii="Arial" w:hAnsi="Arial" w:cs="Arial"/>
                <w:b/>
                <w:sz w:val="20"/>
                <w:szCs w:val="20"/>
              </w:rPr>
              <w:t>16. IEDAĻA. CITA INFORMĀCIJA</w:t>
            </w:r>
          </w:p>
        </w:tc>
      </w:tr>
      <w:tr w:rsidR="00472B19" w:rsidRPr="00C27D3C" w14:paraId="07935039" w14:textId="77777777" w:rsidTr="00866D72">
        <w:tc>
          <w:tcPr>
            <w:tcW w:w="9575" w:type="dxa"/>
            <w:gridSpan w:val="11"/>
            <w:tcBorders>
              <w:top w:val="nil"/>
              <w:left w:val="nil"/>
              <w:bottom w:val="nil"/>
              <w:right w:val="nil"/>
            </w:tcBorders>
          </w:tcPr>
          <w:p w14:paraId="6125B0AC" w14:textId="77777777" w:rsidR="00472B19" w:rsidRPr="00C27D3C" w:rsidRDefault="00472B19" w:rsidP="00472B19">
            <w:pPr>
              <w:rPr>
                <w:rFonts w:ascii="Arial" w:hAnsi="Arial" w:cs="Arial"/>
                <w:b/>
                <w:sz w:val="20"/>
                <w:szCs w:val="20"/>
              </w:rPr>
            </w:pPr>
          </w:p>
          <w:p w14:paraId="3B01F055" w14:textId="77777777" w:rsidR="00F01445" w:rsidRPr="00C27D3C" w:rsidRDefault="00F01445" w:rsidP="00472B19">
            <w:pPr>
              <w:rPr>
                <w:rFonts w:ascii="Arial" w:hAnsi="Arial" w:cs="Arial"/>
                <w:b/>
                <w:sz w:val="20"/>
                <w:szCs w:val="20"/>
              </w:rPr>
            </w:pPr>
            <w:r w:rsidRPr="00C27D3C">
              <w:rPr>
                <w:rFonts w:ascii="Arial" w:hAnsi="Arial" w:cs="Arial"/>
                <w:b/>
                <w:sz w:val="20"/>
                <w:szCs w:val="20"/>
              </w:rPr>
              <w:t>Marķēšana saskaņā ar Regulu (EK) Nr. 1272/2008 (CLP)</w:t>
            </w:r>
          </w:p>
          <w:p w14:paraId="0C99E92E" w14:textId="5136B671" w:rsidR="00F01445" w:rsidRPr="00C27D3C" w:rsidRDefault="00F01445" w:rsidP="00472B19">
            <w:pPr>
              <w:rPr>
                <w:rFonts w:ascii="Arial" w:hAnsi="Arial" w:cs="Arial"/>
                <w:b/>
                <w:sz w:val="20"/>
                <w:szCs w:val="20"/>
              </w:rPr>
            </w:pPr>
          </w:p>
        </w:tc>
      </w:tr>
    </w:tbl>
    <w:tbl>
      <w:tblPr>
        <w:tblW w:w="7449" w:type="dxa"/>
        <w:tblInd w:w="21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000"/>
        <w:gridCol w:w="2000"/>
        <w:gridCol w:w="3449"/>
      </w:tblGrid>
      <w:tr w:rsidR="00F01445" w:rsidRPr="00C27D3C" w14:paraId="55E72F28" w14:textId="77777777" w:rsidTr="00F01445">
        <w:trPr>
          <w:trHeight w:val="427"/>
        </w:trPr>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14598BCB" w14:textId="077CECA4" w:rsidR="00F01445" w:rsidRPr="00C27D3C" w:rsidRDefault="00F01445" w:rsidP="00F01445">
            <w:pPr>
              <w:pStyle w:val="TableStyle2"/>
              <w:rPr>
                <w:rFonts w:ascii="Arial" w:hAnsi="Arial" w:cs="Arial"/>
                <w:lang w:val="lv-LV"/>
              </w:rPr>
            </w:pPr>
            <w:r w:rsidRPr="00C27D3C">
              <w:rPr>
                <w:rFonts w:ascii="Arial" w:hAnsi="Arial" w:cs="Arial"/>
                <w:lang w:val="lv-LV"/>
              </w:rPr>
              <w:t>Piktogrammas</w:t>
            </w:r>
          </w:p>
        </w:tc>
        <w:tc>
          <w:tcPr>
            <w:tcW w:w="544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2F5473B2" w14:textId="203652B9" w:rsidR="00F01445" w:rsidRPr="00C27D3C" w:rsidRDefault="009A277C" w:rsidP="00F01445">
            <w:pPr>
              <w:rPr>
                <w:rFonts w:ascii="Arial" w:hAnsi="Arial" w:cs="Arial"/>
                <w:sz w:val="20"/>
                <w:szCs w:val="20"/>
              </w:rPr>
            </w:pPr>
            <w:r w:rsidRPr="00C27D3C">
              <w:rPr>
                <w:rFonts w:ascii="Arial" w:hAnsi="Arial" w:cs="Arial"/>
                <w:sz w:val="20"/>
                <w:szCs w:val="20"/>
              </w:rPr>
              <w:t>Na</w:t>
            </w:r>
            <w:r w:rsidR="00F01445" w:rsidRPr="00C27D3C">
              <w:rPr>
                <w:rFonts w:ascii="Arial" w:hAnsi="Arial" w:cs="Arial"/>
                <w:sz w:val="20"/>
                <w:szCs w:val="20"/>
              </w:rPr>
              <w:t xml:space="preserve">v </w:t>
            </w:r>
            <w:r w:rsidRPr="00C27D3C">
              <w:rPr>
                <w:rFonts w:ascii="Arial" w:hAnsi="Arial" w:cs="Arial"/>
                <w:sz w:val="20"/>
                <w:szCs w:val="20"/>
              </w:rPr>
              <w:t>nepieciešam</w:t>
            </w:r>
            <w:r w:rsidR="00504821" w:rsidRPr="00C27D3C">
              <w:rPr>
                <w:rFonts w:ascii="Arial" w:hAnsi="Arial" w:cs="Arial"/>
                <w:sz w:val="20"/>
                <w:szCs w:val="20"/>
              </w:rPr>
              <w:t>s</w:t>
            </w:r>
          </w:p>
        </w:tc>
      </w:tr>
      <w:tr w:rsidR="00F01445" w:rsidRPr="00C27D3C" w14:paraId="5E84C3A5" w14:textId="77777777" w:rsidTr="00F01445">
        <w:trPr>
          <w:trHeight w:val="240"/>
        </w:trPr>
        <w:tc>
          <w:tcPr>
            <w:tcW w:w="2000" w:type="dxa"/>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2108F3EA" w14:textId="46667638" w:rsidR="00F01445" w:rsidRPr="00C27D3C" w:rsidRDefault="00F01445" w:rsidP="00F01445">
            <w:pPr>
              <w:pStyle w:val="TableStyle2"/>
              <w:rPr>
                <w:rFonts w:ascii="Arial" w:hAnsi="Arial" w:cs="Arial"/>
                <w:lang w:val="lv-LV"/>
              </w:rPr>
            </w:pPr>
            <w:r w:rsidRPr="00C27D3C">
              <w:rPr>
                <w:rFonts w:ascii="Arial" w:hAnsi="Arial" w:cs="Arial"/>
                <w:b/>
                <w:bCs/>
                <w:lang w:val="lv-LV"/>
              </w:rPr>
              <w:t>Signāla vārds</w:t>
            </w:r>
          </w:p>
        </w:tc>
        <w:tc>
          <w:tcPr>
            <w:tcW w:w="5449" w:type="dxa"/>
            <w:gridSpan w:val="2"/>
            <w:tcBorders>
              <w:top w:val="single" w:sz="2" w:space="0" w:color="000000"/>
              <w:left w:val="single" w:sz="2" w:space="0" w:color="000000"/>
              <w:bottom w:val="single" w:sz="2" w:space="0" w:color="000000"/>
              <w:right w:val="single" w:sz="2" w:space="0" w:color="000000"/>
            </w:tcBorders>
            <w:shd w:val="clear" w:color="auto" w:fill="EEEEEE"/>
            <w:tcMar>
              <w:top w:w="0" w:type="dxa"/>
              <w:left w:w="100" w:type="dxa"/>
              <w:bottom w:w="0" w:type="dxa"/>
              <w:right w:w="100" w:type="dxa"/>
            </w:tcMar>
          </w:tcPr>
          <w:p w14:paraId="6DD6A4FF" w14:textId="34594185" w:rsidR="00F01445" w:rsidRPr="00C27D3C" w:rsidRDefault="009A277C" w:rsidP="00F01445">
            <w:pPr>
              <w:rPr>
                <w:rFonts w:ascii="Arial" w:hAnsi="Arial" w:cs="Arial"/>
                <w:sz w:val="20"/>
                <w:szCs w:val="20"/>
              </w:rPr>
            </w:pPr>
            <w:r w:rsidRPr="00C27D3C">
              <w:rPr>
                <w:rFonts w:ascii="Arial" w:hAnsi="Arial" w:cs="Arial"/>
                <w:sz w:val="20"/>
                <w:szCs w:val="20"/>
              </w:rPr>
              <w:t>Nav nepieciešam</w:t>
            </w:r>
            <w:r w:rsidR="00504821" w:rsidRPr="00C27D3C">
              <w:rPr>
                <w:rFonts w:ascii="Arial" w:hAnsi="Arial" w:cs="Arial"/>
                <w:sz w:val="20"/>
                <w:szCs w:val="20"/>
              </w:rPr>
              <w:t>s</w:t>
            </w:r>
          </w:p>
        </w:tc>
      </w:tr>
      <w:tr w:rsidR="00F01445" w:rsidRPr="00C27D3C" w14:paraId="2DB5F601" w14:textId="77777777" w:rsidTr="00F01445">
        <w:trPr>
          <w:trHeight w:val="278"/>
        </w:trPr>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26527845" w14:textId="60EE4AC3" w:rsidR="00F01445" w:rsidRPr="00C27D3C" w:rsidRDefault="00F01445" w:rsidP="00F01445">
            <w:pPr>
              <w:pStyle w:val="TableStyle2"/>
              <w:rPr>
                <w:rFonts w:ascii="Arial" w:hAnsi="Arial" w:cs="Arial"/>
                <w:lang w:val="lv-LV"/>
              </w:rPr>
            </w:pPr>
            <w:r w:rsidRPr="00C27D3C">
              <w:rPr>
                <w:rFonts w:ascii="Arial" w:hAnsi="Arial" w:cs="Arial"/>
                <w:b/>
                <w:bCs/>
                <w:lang w:val="lv-LV"/>
              </w:rPr>
              <w:t>Bīstamības paziņojumi</w:t>
            </w:r>
          </w:p>
        </w:tc>
        <w:tc>
          <w:tcPr>
            <w:tcW w:w="5449"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621A8039" w14:textId="6DF99392" w:rsidR="00F01445" w:rsidRPr="00C27D3C" w:rsidRDefault="009A277C" w:rsidP="00F01445">
            <w:pPr>
              <w:rPr>
                <w:rFonts w:ascii="Arial" w:hAnsi="Arial" w:cs="Arial"/>
                <w:sz w:val="20"/>
                <w:szCs w:val="20"/>
              </w:rPr>
            </w:pPr>
            <w:r w:rsidRPr="00C27D3C">
              <w:rPr>
                <w:rFonts w:ascii="Arial" w:hAnsi="Arial" w:cs="Arial"/>
                <w:sz w:val="20"/>
                <w:szCs w:val="20"/>
              </w:rPr>
              <w:t>Nav nepieciešam</w:t>
            </w:r>
            <w:r w:rsidR="00504821" w:rsidRPr="00C27D3C">
              <w:rPr>
                <w:rFonts w:ascii="Arial" w:hAnsi="Arial" w:cs="Arial"/>
                <w:sz w:val="20"/>
                <w:szCs w:val="20"/>
              </w:rPr>
              <w:t>s</w:t>
            </w:r>
          </w:p>
        </w:tc>
      </w:tr>
      <w:tr w:rsidR="00F01445" w:rsidRPr="00C27D3C" w14:paraId="0AD23FD1" w14:textId="77777777" w:rsidTr="00F01445">
        <w:trPr>
          <w:trHeight w:val="1098"/>
        </w:trPr>
        <w:tc>
          <w:tcPr>
            <w:tcW w:w="2000" w:type="dxa"/>
            <w:vMerge w:val="restart"/>
            <w:tcBorders>
              <w:top w:val="single" w:sz="2" w:space="0" w:color="000000"/>
              <w:left w:val="single" w:sz="2" w:space="0" w:color="000000"/>
              <w:right w:val="single" w:sz="2" w:space="0" w:color="000000"/>
            </w:tcBorders>
            <w:shd w:val="clear" w:color="auto" w:fill="auto"/>
            <w:tcMar>
              <w:top w:w="0" w:type="dxa"/>
              <w:left w:w="100" w:type="dxa"/>
              <w:bottom w:w="0" w:type="dxa"/>
              <w:right w:w="100" w:type="dxa"/>
            </w:tcMar>
          </w:tcPr>
          <w:p w14:paraId="7AB5916A" w14:textId="77777777" w:rsidR="00F01445" w:rsidRPr="00C27D3C" w:rsidRDefault="00F01445" w:rsidP="00F01445">
            <w:pPr>
              <w:pStyle w:val="TableStyle2"/>
              <w:jc w:val="center"/>
              <w:rPr>
                <w:rFonts w:ascii="Arial" w:hAnsi="Arial" w:cs="Arial"/>
                <w:b/>
                <w:bCs/>
                <w:lang w:val="lv-LV"/>
              </w:rPr>
            </w:pPr>
          </w:p>
          <w:p w14:paraId="4EF6CBA8" w14:textId="77777777" w:rsidR="00F01445" w:rsidRPr="00C27D3C" w:rsidRDefault="00F01445" w:rsidP="00F01445">
            <w:pPr>
              <w:pStyle w:val="TableStyle2"/>
              <w:jc w:val="center"/>
              <w:rPr>
                <w:rFonts w:ascii="Arial" w:hAnsi="Arial" w:cs="Arial"/>
                <w:b/>
                <w:bCs/>
                <w:lang w:val="lv-LV"/>
              </w:rPr>
            </w:pPr>
          </w:p>
          <w:p w14:paraId="4891CAA3" w14:textId="77777777" w:rsidR="00F01445" w:rsidRPr="00C27D3C" w:rsidRDefault="00F01445" w:rsidP="00F01445">
            <w:pPr>
              <w:pStyle w:val="TableStyle2"/>
              <w:jc w:val="center"/>
              <w:rPr>
                <w:rFonts w:ascii="Arial" w:hAnsi="Arial" w:cs="Arial"/>
                <w:b/>
                <w:bCs/>
                <w:lang w:val="lv-LV"/>
              </w:rPr>
            </w:pPr>
          </w:p>
          <w:p w14:paraId="520B17C6" w14:textId="77777777" w:rsidR="00F01445" w:rsidRPr="00C27D3C" w:rsidRDefault="00F01445" w:rsidP="00F01445">
            <w:pPr>
              <w:pStyle w:val="TableStyle2"/>
              <w:jc w:val="center"/>
              <w:rPr>
                <w:rFonts w:ascii="Arial" w:hAnsi="Arial" w:cs="Arial"/>
                <w:b/>
                <w:bCs/>
                <w:lang w:val="lv-LV"/>
              </w:rPr>
            </w:pPr>
          </w:p>
          <w:p w14:paraId="10C50C4E" w14:textId="77777777" w:rsidR="00F01445" w:rsidRPr="00C27D3C" w:rsidRDefault="00F01445" w:rsidP="00F01445">
            <w:pPr>
              <w:pStyle w:val="TableStyle2"/>
              <w:jc w:val="center"/>
              <w:rPr>
                <w:rFonts w:ascii="Arial" w:hAnsi="Arial" w:cs="Arial"/>
                <w:b/>
                <w:bCs/>
                <w:lang w:val="lv-LV"/>
              </w:rPr>
            </w:pPr>
          </w:p>
          <w:p w14:paraId="2C298AC5" w14:textId="77777777" w:rsidR="00F01445" w:rsidRPr="00C27D3C" w:rsidRDefault="00F01445" w:rsidP="00F01445">
            <w:pPr>
              <w:pStyle w:val="TableStyle2"/>
              <w:jc w:val="center"/>
              <w:rPr>
                <w:rFonts w:ascii="Arial" w:hAnsi="Arial" w:cs="Arial"/>
                <w:b/>
                <w:bCs/>
                <w:lang w:val="lv-LV"/>
              </w:rPr>
            </w:pPr>
          </w:p>
          <w:p w14:paraId="0C407C53" w14:textId="77777777" w:rsidR="00F01445" w:rsidRPr="00C27D3C" w:rsidRDefault="00F01445" w:rsidP="00F01445">
            <w:pPr>
              <w:pStyle w:val="TableStyle2"/>
              <w:jc w:val="center"/>
              <w:rPr>
                <w:rFonts w:ascii="Arial" w:hAnsi="Arial" w:cs="Arial"/>
                <w:b/>
                <w:bCs/>
                <w:lang w:val="lv-LV"/>
              </w:rPr>
            </w:pPr>
          </w:p>
          <w:p w14:paraId="6EEAAB09" w14:textId="77777777" w:rsidR="00F01445" w:rsidRPr="00C27D3C" w:rsidRDefault="00F01445" w:rsidP="00F01445">
            <w:pPr>
              <w:pStyle w:val="TableStyle2"/>
              <w:jc w:val="center"/>
              <w:rPr>
                <w:rFonts w:ascii="Arial" w:hAnsi="Arial" w:cs="Arial"/>
                <w:b/>
                <w:bCs/>
                <w:lang w:val="lv-LV"/>
              </w:rPr>
            </w:pPr>
          </w:p>
          <w:p w14:paraId="77F43AC6" w14:textId="77777777" w:rsidR="00F01445" w:rsidRPr="00C27D3C" w:rsidRDefault="00F01445" w:rsidP="00F01445">
            <w:pPr>
              <w:pStyle w:val="TableStyle2"/>
              <w:jc w:val="center"/>
              <w:rPr>
                <w:rFonts w:ascii="Arial" w:hAnsi="Arial" w:cs="Arial"/>
                <w:b/>
                <w:bCs/>
                <w:lang w:val="lv-LV"/>
              </w:rPr>
            </w:pPr>
          </w:p>
          <w:p w14:paraId="143D7E33" w14:textId="77777777" w:rsidR="00F01445" w:rsidRPr="00C27D3C" w:rsidRDefault="00F01445" w:rsidP="00F01445">
            <w:pPr>
              <w:pStyle w:val="TableStyle2"/>
              <w:jc w:val="center"/>
              <w:rPr>
                <w:rFonts w:ascii="Arial" w:hAnsi="Arial" w:cs="Arial"/>
                <w:b/>
                <w:bCs/>
                <w:lang w:val="lv-LV"/>
              </w:rPr>
            </w:pPr>
          </w:p>
          <w:p w14:paraId="453BC21A" w14:textId="77777777" w:rsidR="00F01445" w:rsidRPr="00C27D3C" w:rsidRDefault="00F01445" w:rsidP="00F01445">
            <w:pPr>
              <w:pStyle w:val="TableStyle2"/>
              <w:jc w:val="center"/>
              <w:rPr>
                <w:rFonts w:ascii="Arial" w:hAnsi="Arial" w:cs="Arial"/>
                <w:b/>
                <w:bCs/>
                <w:lang w:val="lv-LV"/>
              </w:rPr>
            </w:pPr>
          </w:p>
          <w:p w14:paraId="5D608106" w14:textId="161F2E31" w:rsidR="00F01445" w:rsidRPr="00C27D3C" w:rsidRDefault="00F01445" w:rsidP="00F01445">
            <w:pPr>
              <w:pStyle w:val="TableStyle2"/>
              <w:jc w:val="center"/>
              <w:rPr>
                <w:rFonts w:ascii="Arial" w:hAnsi="Arial" w:cs="Arial"/>
                <w:b/>
                <w:bCs/>
                <w:lang w:val="lv-LV"/>
              </w:rPr>
            </w:pPr>
            <w:r w:rsidRPr="00C27D3C">
              <w:rPr>
                <w:rFonts w:ascii="Arial" w:hAnsi="Arial" w:cs="Arial"/>
                <w:b/>
                <w:bCs/>
                <w:lang w:val="lv-LV"/>
              </w:rPr>
              <w:t>Drošības paziņojumi</w:t>
            </w:r>
          </w:p>
          <w:p w14:paraId="21EABB53" w14:textId="5A42B572" w:rsidR="00F01445" w:rsidRPr="00C27D3C" w:rsidRDefault="00F01445" w:rsidP="00F01445">
            <w:pPr>
              <w:pStyle w:val="TableStyle2"/>
              <w:jc w:val="center"/>
              <w:rPr>
                <w:rFonts w:ascii="Arial" w:hAnsi="Arial" w:cs="Arial"/>
                <w:lang w:val="lv-LV"/>
              </w:rPr>
            </w:pPr>
            <w:r w:rsidRPr="00C27D3C">
              <w:rPr>
                <w:rFonts w:ascii="Arial" w:hAnsi="Arial" w:cs="Arial"/>
                <w:b/>
                <w:bCs/>
                <w:lang w:val="lv-LV"/>
              </w:rPr>
              <w:t>(IETEICAMIE)</w:t>
            </w: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45211194" w14:textId="77777777" w:rsidR="00F01445" w:rsidRPr="00C27D3C" w:rsidRDefault="00F01445" w:rsidP="00F01445">
            <w:pPr>
              <w:pStyle w:val="TableStyle2"/>
              <w:rPr>
                <w:rFonts w:ascii="Arial" w:hAnsi="Arial" w:cs="Arial"/>
                <w:lang w:val="lv-LV"/>
              </w:rPr>
            </w:pPr>
            <w:r w:rsidRPr="00C27D3C">
              <w:rPr>
                <w:rFonts w:ascii="Arial" w:hAnsi="Arial" w:cs="Arial"/>
                <w:lang w:val="lv-LV"/>
              </w:rPr>
              <w:t>P280</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20AC3DF9" w14:textId="7C6AD500" w:rsidR="00F01445" w:rsidRPr="00C27D3C" w:rsidRDefault="00F01445" w:rsidP="00F01445">
            <w:pPr>
              <w:pStyle w:val="TableStyle2"/>
              <w:rPr>
                <w:rFonts w:ascii="Arial" w:hAnsi="Arial" w:cs="Arial"/>
                <w:lang w:val="lv-LV"/>
              </w:rPr>
            </w:pPr>
            <w:r w:rsidRPr="00C27D3C">
              <w:rPr>
                <w:rFonts w:ascii="Arial" w:hAnsi="Arial" w:cs="Arial"/>
                <w:lang w:val="lv-LV"/>
              </w:rPr>
              <w:t xml:space="preserve">Valkājiet </w:t>
            </w:r>
            <w:proofErr w:type="spellStart"/>
            <w:r w:rsidRPr="00C27D3C">
              <w:rPr>
                <w:rFonts w:ascii="Arial" w:hAnsi="Arial" w:cs="Arial"/>
                <w:lang w:val="lv-LV"/>
              </w:rPr>
              <w:t>aizsargcimdus</w:t>
            </w:r>
            <w:proofErr w:type="spellEnd"/>
            <w:r w:rsidRPr="00C27D3C">
              <w:rPr>
                <w:rFonts w:ascii="Arial" w:hAnsi="Arial" w:cs="Arial"/>
                <w:lang w:val="lv-LV"/>
              </w:rPr>
              <w:t xml:space="preserve"> / aizsargtērpu / </w:t>
            </w:r>
            <w:r w:rsidR="00504821" w:rsidRPr="00C27D3C">
              <w:rPr>
                <w:rFonts w:ascii="Arial" w:hAnsi="Arial" w:cs="Arial"/>
                <w:lang w:val="lv-LV"/>
              </w:rPr>
              <w:t>aizsargbrilles</w:t>
            </w:r>
            <w:r w:rsidRPr="00C27D3C">
              <w:rPr>
                <w:rFonts w:ascii="Arial" w:hAnsi="Arial" w:cs="Arial"/>
                <w:lang w:val="lv-LV"/>
              </w:rPr>
              <w:t xml:space="preserve"> / sejas aizsargu.</w:t>
            </w:r>
          </w:p>
        </w:tc>
      </w:tr>
      <w:tr w:rsidR="00F01445" w:rsidRPr="00C27D3C" w14:paraId="09B327CF" w14:textId="77777777" w:rsidTr="00F01445">
        <w:trPr>
          <w:trHeight w:val="93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3EE6FDE8" w14:textId="296D3259"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3EA783F9" w14:textId="5D314F88" w:rsidR="00F01445" w:rsidRPr="00C27D3C" w:rsidRDefault="00F01445" w:rsidP="00F01445">
            <w:pPr>
              <w:pStyle w:val="TableStyle2"/>
              <w:rPr>
                <w:rFonts w:ascii="Arial" w:hAnsi="Arial" w:cs="Arial"/>
                <w:lang w:val="lv-LV"/>
              </w:rPr>
            </w:pPr>
            <w:r w:rsidRPr="00C27D3C">
              <w:rPr>
                <w:rFonts w:ascii="Arial" w:hAnsi="Arial" w:cs="Arial"/>
                <w:lang w:val="lv-LV"/>
              </w:rPr>
              <w:t>P285</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7EC75E" w14:textId="07923D33" w:rsidR="00F01445" w:rsidRPr="00C27D3C" w:rsidRDefault="00F01445" w:rsidP="00F01445">
            <w:pPr>
              <w:rPr>
                <w:rFonts w:ascii="Arial" w:hAnsi="Arial" w:cs="Arial"/>
                <w:sz w:val="20"/>
                <w:szCs w:val="20"/>
              </w:rPr>
            </w:pPr>
            <w:r w:rsidRPr="00C27D3C">
              <w:rPr>
                <w:rFonts w:ascii="Arial" w:hAnsi="Arial" w:cs="Arial"/>
                <w:sz w:val="20"/>
                <w:szCs w:val="20"/>
              </w:rPr>
              <w:t xml:space="preserve">Neatbilstošas ventilācijas gadījumā </w:t>
            </w:r>
            <w:r w:rsidR="00504821" w:rsidRPr="00C27D3C">
              <w:rPr>
                <w:rFonts w:ascii="Arial" w:hAnsi="Arial" w:cs="Arial"/>
                <w:sz w:val="20"/>
                <w:szCs w:val="20"/>
              </w:rPr>
              <w:t xml:space="preserve">lietojiet </w:t>
            </w:r>
            <w:r w:rsidRPr="00C27D3C">
              <w:rPr>
                <w:rFonts w:ascii="Arial" w:hAnsi="Arial" w:cs="Arial"/>
                <w:sz w:val="20"/>
                <w:szCs w:val="20"/>
              </w:rPr>
              <w:t>elpošanas ceļu aizsarglīdzekļus.</w:t>
            </w:r>
          </w:p>
        </w:tc>
      </w:tr>
      <w:tr w:rsidR="00F01445" w:rsidRPr="00C27D3C" w14:paraId="1DABE3CA" w14:textId="77777777" w:rsidTr="00F01445">
        <w:trPr>
          <w:trHeight w:val="49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390AEEB1" w14:textId="01CDC118"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7373C281" w14:textId="4D7579C1" w:rsidR="00F01445" w:rsidRPr="00C27D3C" w:rsidRDefault="00F01445" w:rsidP="00F01445">
            <w:pPr>
              <w:pStyle w:val="TableStyle2"/>
              <w:rPr>
                <w:rFonts w:ascii="Arial" w:hAnsi="Arial" w:cs="Arial"/>
                <w:lang w:val="lv-LV"/>
              </w:rPr>
            </w:pPr>
            <w:r w:rsidRPr="00C27D3C">
              <w:rPr>
                <w:rFonts w:ascii="Arial" w:hAnsi="Arial" w:cs="Arial"/>
                <w:lang w:val="lv-LV"/>
              </w:rPr>
              <w:t>P302+P305+P306 P352</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AF9D6A2" w14:textId="258F7768" w:rsidR="00F01445" w:rsidRPr="00C27D3C" w:rsidRDefault="00504821" w:rsidP="00F01445">
            <w:pPr>
              <w:rPr>
                <w:rFonts w:ascii="Arial" w:hAnsi="Arial" w:cs="Arial"/>
                <w:sz w:val="20"/>
                <w:szCs w:val="20"/>
              </w:rPr>
            </w:pPr>
            <w:r w:rsidRPr="00C27D3C">
              <w:rPr>
                <w:rFonts w:ascii="Arial" w:hAnsi="Arial" w:cs="Arial"/>
                <w:sz w:val="20"/>
                <w:szCs w:val="20"/>
              </w:rPr>
              <w:t>Nonākot kontaktā ar vielu</w:t>
            </w:r>
            <w:r w:rsidR="00F01445" w:rsidRPr="00C27D3C">
              <w:rPr>
                <w:rFonts w:ascii="Arial" w:hAnsi="Arial" w:cs="Arial"/>
                <w:sz w:val="20"/>
                <w:szCs w:val="20"/>
              </w:rPr>
              <w:t>: Mazgāt ar lielu daudzumu ziepju un ūdens.</w:t>
            </w:r>
          </w:p>
        </w:tc>
      </w:tr>
      <w:tr w:rsidR="00F01445" w:rsidRPr="00C27D3C" w14:paraId="0997894C" w14:textId="77777777" w:rsidTr="00F01445">
        <w:trPr>
          <w:trHeight w:val="71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664E752D" w14:textId="4628757F"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6AF23369" w14:textId="1930587D" w:rsidR="00F01445" w:rsidRPr="00C27D3C" w:rsidRDefault="00F01445" w:rsidP="00F01445">
            <w:pPr>
              <w:pStyle w:val="TableStyle2"/>
              <w:rPr>
                <w:rFonts w:ascii="Arial" w:hAnsi="Arial" w:cs="Arial"/>
                <w:lang w:val="lv-LV"/>
              </w:rPr>
            </w:pPr>
            <w:r w:rsidRPr="00C27D3C">
              <w:rPr>
                <w:rFonts w:ascii="Arial" w:hAnsi="Arial" w:cs="Arial"/>
                <w:lang w:val="lv-LV"/>
              </w:rPr>
              <w:t>P333 +P337+P315</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AB2AD8" w14:textId="39CDE9D8" w:rsidR="00F01445" w:rsidRPr="00C27D3C" w:rsidRDefault="00F01445" w:rsidP="00F01445">
            <w:pPr>
              <w:rPr>
                <w:rFonts w:ascii="Arial" w:hAnsi="Arial" w:cs="Arial"/>
                <w:sz w:val="20"/>
                <w:szCs w:val="20"/>
              </w:rPr>
            </w:pPr>
            <w:r w:rsidRPr="00C27D3C">
              <w:rPr>
                <w:rFonts w:ascii="Arial" w:hAnsi="Arial" w:cs="Arial"/>
                <w:sz w:val="20"/>
                <w:szCs w:val="20"/>
              </w:rPr>
              <w:t xml:space="preserve">Ja parādās ādas / acu kairinājums vai izsitumi: nekavējoties </w:t>
            </w:r>
            <w:r w:rsidR="00504821" w:rsidRPr="00C27D3C">
              <w:rPr>
                <w:rFonts w:ascii="Arial" w:hAnsi="Arial" w:cs="Arial"/>
                <w:sz w:val="20"/>
                <w:szCs w:val="20"/>
              </w:rPr>
              <w:t>meklējiet medicīnisko palīdzību.</w:t>
            </w:r>
          </w:p>
        </w:tc>
      </w:tr>
      <w:tr w:rsidR="00F01445" w:rsidRPr="00C27D3C" w14:paraId="6E3D33FE" w14:textId="77777777" w:rsidTr="00F01445">
        <w:trPr>
          <w:trHeight w:val="71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157AE082" w14:textId="71A77CDC"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2603A209" w14:textId="416E08C5" w:rsidR="00F01445" w:rsidRPr="00C27D3C" w:rsidRDefault="00F01445" w:rsidP="00F01445">
            <w:pPr>
              <w:pStyle w:val="TableStyle2"/>
              <w:rPr>
                <w:rFonts w:ascii="Arial" w:hAnsi="Arial" w:cs="Arial"/>
                <w:lang w:val="lv-LV"/>
              </w:rPr>
            </w:pPr>
            <w:r w:rsidRPr="00C27D3C">
              <w:rPr>
                <w:rFonts w:ascii="Arial" w:hAnsi="Arial" w:cs="Arial"/>
                <w:lang w:val="lv-LV"/>
              </w:rPr>
              <w:t>P304+P312</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6BFFB2" w14:textId="6187CABC" w:rsidR="00F01445" w:rsidRPr="00C27D3C" w:rsidRDefault="00F01445" w:rsidP="00F01445">
            <w:pPr>
              <w:rPr>
                <w:rFonts w:ascii="Arial" w:hAnsi="Arial" w:cs="Arial"/>
                <w:sz w:val="20"/>
                <w:szCs w:val="20"/>
              </w:rPr>
            </w:pPr>
            <w:r w:rsidRPr="00C27D3C">
              <w:rPr>
                <w:rFonts w:ascii="Arial" w:hAnsi="Arial" w:cs="Arial"/>
                <w:sz w:val="20"/>
                <w:szCs w:val="20"/>
              </w:rPr>
              <w:t xml:space="preserve">Ja ieelpots: sazinieties ar </w:t>
            </w:r>
            <w:r w:rsidR="00504821" w:rsidRPr="00C27D3C">
              <w:rPr>
                <w:rFonts w:ascii="Arial" w:hAnsi="Arial" w:cs="Arial"/>
                <w:sz w:val="20"/>
                <w:szCs w:val="20"/>
              </w:rPr>
              <w:t>TOKSIKOLOĢIJAS</w:t>
            </w:r>
            <w:r w:rsidRPr="00C27D3C">
              <w:rPr>
                <w:rFonts w:ascii="Arial" w:hAnsi="Arial" w:cs="Arial"/>
                <w:sz w:val="20"/>
                <w:szCs w:val="20"/>
              </w:rPr>
              <w:t xml:space="preserve"> CENTRU vai</w:t>
            </w:r>
            <w:r w:rsidR="00504821" w:rsidRPr="00C27D3C">
              <w:rPr>
                <w:rFonts w:ascii="Arial" w:hAnsi="Arial" w:cs="Arial"/>
                <w:sz w:val="20"/>
                <w:szCs w:val="20"/>
              </w:rPr>
              <w:t>, ja sliktā pašsajūta saglabājas, meklējiet medicīnisko palīdzību.</w:t>
            </w:r>
          </w:p>
        </w:tc>
      </w:tr>
      <w:tr w:rsidR="00F01445" w:rsidRPr="00C27D3C" w14:paraId="561E99C4" w14:textId="77777777" w:rsidTr="00F01445">
        <w:trPr>
          <w:trHeight w:val="71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3D007981" w14:textId="77AB0E1B"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564228CC" w14:textId="78491C50" w:rsidR="00F01445" w:rsidRPr="00C27D3C" w:rsidRDefault="00F01445" w:rsidP="00F01445">
            <w:pPr>
              <w:pStyle w:val="TableStyle2"/>
              <w:rPr>
                <w:rFonts w:ascii="Arial" w:hAnsi="Arial" w:cs="Arial"/>
                <w:lang w:val="lv-LV"/>
              </w:rPr>
            </w:pPr>
            <w:r w:rsidRPr="00C27D3C">
              <w:rPr>
                <w:rFonts w:ascii="Arial" w:hAnsi="Arial" w:cs="Arial"/>
                <w:lang w:val="lv-LV"/>
              </w:rPr>
              <w:t>P272</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23F945" w14:textId="4329252E" w:rsidR="00F01445" w:rsidRPr="00C27D3C" w:rsidRDefault="00F01445" w:rsidP="00F01445">
            <w:pPr>
              <w:rPr>
                <w:rFonts w:ascii="Arial" w:hAnsi="Arial" w:cs="Arial"/>
                <w:sz w:val="20"/>
                <w:szCs w:val="20"/>
              </w:rPr>
            </w:pPr>
            <w:r w:rsidRPr="00C27D3C">
              <w:rPr>
                <w:rFonts w:ascii="Arial" w:hAnsi="Arial" w:cs="Arial"/>
                <w:sz w:val="20"/>
                <w:szCs w:val="20"/>
              </w:rPr>
              <w:t xml:space="preserve">Piesārņotu darba apģērbu nedrīkst </w:t>
            </w:r>
            <w:r w:rsidR="00504821" w:rsidRPr="00C27D3C">
              <w:rPr>
                <w:rFonts w:ascii="Arial" w:hAnsi="Arial" w:cs="Arial"/>
                <w:sz w:val="20"/>
                <w:szCs w:val="20"/>
              </w:rPr>
              <w:t>iznest ārpus darba vietas teritorijas.</w:t>
            </w:r>
          </w:p>
        </w:tc>
      </w:tr>
      <w:tr w:rsidR="00F01445" w:rsidRPr="00C27D3C" w14:paraId="0354AF34" w14:textId="77777777" w:rsidTr="00F01445">
        <w:trPr>
          <w:trHeight w:val="498"/>
        </w:trPr>
        <w:tc>
          <w:tcPr>
            <w:tcW w:w="2000" w:type="dxa"/>
            <w:vMerge/>
            <w:tcBorders>
              <w:left w:val="single" w:sz="2" w:space="0" w:color="000000"/>
              <w:right w:val="single" w:sz="2" w:space="0" w:color="000000"/>
            </w:tcBorders>
            <w:shd w:val="clear" w:color="auto" w:fill="auto"/>
            <w:tcMar>
              <w:top w:w="0" w:type="dxa"/>
              <w:left w:w="100" w:type="dxa"/>
              <w:bottom w:w="0" w:type="dxa"/>
              <w:right w:w="100" w:type="dxa"/>
            </w:tcMar>
          </w:tcPr>
          <w:p w14:paraId="6EFDDBE7" w14:textId="6004E227"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1BEA15BF" w14:textId="3664DD2B" w:rsidR="00F01445" w:rsidRPr="00C27D3C" w:rsidRDefault="00F01445" w:rsidP="00F01445">
            <w:pPr>
              <w:pStyle w:val="TableStyle2"/>
              <w:rPr>
                <w:rFonts w:ascii="Arial" w:hAnsi="Arial" w:cs="Arial"/>
                <w:lang w:val="lv-LV"/>
              </w:rPr>
            </w:pPr>
            <w:r w:rsidRPr="00C27D3C">
              <w:rPr>
                <w:rFonts w:ascii="Arial" w:hAnsi="Arial" w:cs="Arial"/>
                <w:lang w:val="lv-LV"/>
              </w:rPr>
              <w:t>P363</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0F85B" w14:textId="2EF3A4B8" w:rsidR="00F01445" w:rsidRPr="00C27D3C" w:rsidRDefault="00F01445" w:rsidP="00F01445">
            <w:pPr>
              <w:rPr>
                <w:rFonts w:ascii="Arial" w:hAnsi="Arial" w:cs="Arial"/>
                <w:sz w:val="20"/>
                <w:szCs w:val="20"/>
              </w:rPr>
            </w:pPr>
            <w:r w:rsidRPr="00C27D3C">
              <w:rPr>
                <w:rFonts w:ascii="Arial" w:hAnsi="Arial" w:cs="Arial"/>
                <w:sz w:val="20"/>
                <w:szCs w:val="20"/>
              </w:rPr>
              <w:t>Pirms atkārtotas lietošanas piesārņoto apģērbu</w:t>
            </w:r>
            <w:r w:rsidR="00504821" w:rsidRPr="00C27D3C">
              <w:rPr>
                <w:rFonts w:ascii="Arial" w:hAnsi="Arial" w:cs="Arial"/>
                <w:sz w:val="20"/>
                <w:szCs w:val="20"/>
              </w:rPr>
              <w:t xml:space="preserve"> izmazgāt.</w:t>
            </w:r>
          </w:p>
        </w:tc>
      </w:tr>
      <w:tr w:rsidR="00F01445" w:rsidRPr="00C27D3C" w14:paraId="209CCBB2" w14:textId="77777777" w:rsidTr="00F01445">
        <w:trPr>
          <w:trHeight w:val="938"/>
        </w:trPr>
        <w:tc>
          <w:tcPr>
            <w:tcW w:w="2000" w:type="dxa"/>
            <w:vMerge/>
            <w:tcBorders>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62D1FFFB" w14:textId="4207534B" w:rsidR="00F01445" w:rsidRPr="00C27D3C" w:rsidRDefault="00F01445" w:rsidP="00F01445">
            <w:pPr>
              <w:pStyle w:val="TableStyle2"/>
              <w:rPr>
                <w:rFonts w:ascii="Arial" w:hAnsi="Arial" w:cs="Arial"/>
                <w:lang w:val="lv-LV"/>
              </w:rPr>
            </w:pPr>
          </w:p>
        </w:tc>
        <w:tc>
          <w:tcPr>
            <w:tcW w:w="2000"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00" w:type="dxa"/>
            </w:tcMar>
          </w:tcPr>
          <w:p w14:paraId="2D5632D4" w14:textId="2E134A3A" w:rsidR="00F01445" w:rsidRPr="00C27D3C" w:rsidRDefault="00F01445" w:rsidP="00F01445">
            <w:pPr>
              <w:pStyle w:val="TableStyle2"/>
              <w:rPr>
                <w:rFonts w:ascii="Arial" w:hAnsi="Arial" w:cs="Arial"/>
                <w:lang w:val="lv-LV"/>
              </w:rPr>
            </w:pPr>
            <w:r w:rsidRPr="00C27D3C">
              <w:rPr>
                <w:rFonts w:ascii="Arial" w:hAnsi="Arial" w:cs="Arial"/>
                <w:lang w:val="lv-LV"/>
              </w:rPr>
              <w:t>P501</w:t>
            </w:r>
          </w:p>
        </w:tc>
        <w:tc>
          <w:tcPr>
            <w:tcW w:w="344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E8B60C" w14:textId="0A618E74" w:rsidR="00F01445" w:rsidRPr="00C27D3C" w:rsidRDefault="00504821" w:rsidP="00F01445">
            <w:pPr>
              <w:rPr>
                <w:rFonts w:ascii="Arial" w:hAnsi="Arial" w:cs="Arial"/>
                <w:sz w:val="20"/>
                <w:szCs w:val="20"/>
              </w:rPr>
            </w:pPr>
            <w:r w:rsidRPr="00C27D3C">
              <w:rPr>
                <w:rFonts w:ascii="Arial" w:hAnsi="Arial" w:cs="Arial"/>
                <w:sz w:val="20"/>
                <w:szCs w:val="20"/>
              </w:rPr>
              <w:t xml:space="preserve">Utilizēt produkta iepakojumu saskaņā ar </w:t>
            </w:r>
            <w:r w:rsidR="00F01445" w:rsidRPr="00C27D3C">
              <w:rPr>
                <w:rFonts w:ascii="Arial" w:hAnsi="Arial" w:cs="Arial"/>
                <w:sz w:val="20"/>
                <w:szCs w:val="20"/>
              </w:rPr>
              <w:t>saskaņā ar vietējo / reģionālo / valsts regulējumu.</w:t>
            </w:r>
          </w:p>
        </w:tc>
      </w:tr>
    </w:tbl>
    <w:p w14:paraId="3A3F1D44" w14:textId="77777777" w:rsidR="00F01445" w:rsidRPr="00C27D3C" w:rsidRDefault="00F01445" w:rsidP="00F01445">
      <w:pPr>
        <w:pStyle w:val="Default"/>
        <w:rPr>
          <w:rFonts w:ascii="Arial" w:eastAsia="Arial" w:hAnsi="Arial" w:cs="Arial"/>
          <w:sz w:val="20"/>
          <w:szCs w:val="20"/>
          <w:lang w:val="lv-LV"/>
        </w:rPr>
      </w:pPr>
    </w:p>
    <w:p w14:paraId="69FBAB44" w14:textId="77777777" w:rsidR="00A55EC7" w:rsidRPr="00C27D3C" w:rsidRDefault="00A55EC7" w:rsidP="00A55EC7">
      <w:pPr>
        <w:pStyle w:val="Default"/>
        <w:rPr>
          <w:rFonts w:ascii="Arial" w:eastAsia="Arial" w:hAnsi="Arial" w:cs="Arial"/>
          <w:b/>
          <w:sz w:val="20"/>
          <w:szCs w:val="20"/>
          <w:lang w:val="lv-LV"/>
        </w:rPr>
      </w:pPr>
      <w:r w:rsidRPr="00C27D3C">
        <w:rPr>
          <w:rFonts w:ascii="Arial" w:eastAsia="Arial" w:hAnsi="Arial" w:cs="Arial"/>
          <w:b/>
          <w:sz w:val="20"/>
          <w:szCs w:val="20"/>
          <w:lang w:val="lv-LV"/>
        </w:rPr>
        <w:t>Citi saīsinājumi</w:t>
      </w:r>
    </w:p>
    <w:p w14:paraId="76E63813" w14:textId="77777777" w:rsidR="00A55EC7" w:rsidRPr="00C27D3C" w:rsidRDefault="00A55EC7" w:rsidP="00A55EC7">
      <w:pPr>
        <w:pStyle w:val="Default"/>
        <w:rPr>
          <w:rFonts w:ascii="Arial" w:eastAsia="Arial" w:hAnsi="Arial" w:cs="Arial"/>
          <w:sz w:val="20"/>
          <w:szCs w:val="20"/>
          <w:lang w:val="lv-LV"/>
        </w:rPr>
      </w:pPr>
      <w:r w:rsidRPr="00C27D3C">
        <w:rPr>
          <w:rFonts w:ascii="Arial" w:eastAsia="Arial" w:hAnsi="Arial" w:cs="Arial"/>
          <w:sz w:val="20"/>
          <w:szCs w:val="20"/>
          <w:lang w:val="lv-LV"/>
        </w:rPr>
        <w:t xml:space="preserve">PBT: noturīgs, </w:t>
      </w:r>
      <w:proofErr w:type="spellStart"/>
      <w:r w:rsidRPr="00C27D3C">
        <w:rPr>
          <w:rFonts w:ascii="Arial" w:eastAsia="Arial" w:hAnsi="Arial" w:cs="Arial"/>
          <w:sz w:val="20"/>
          <w:szCs w:val="20"/>
          <w:lang w:val="lv-LV"/>
        </w:rPr>
        <w:t>bioakumulatīvs</w:t>
      </w:r>
      <w:proofErr w:type="spellEnd"/>
      <w:r w:rsidRPr="00C27D3C">
        <w:rPr>
          <w:rFonts w:ascii="Arial" w:eastAsia="Arial" w:hAnsi="Arial" w:cs="Arial"/>
          <w:sz w:val="20"/>
          <w:szCs w:val="20"/>
          <w:lang w:val="lv-LV"/>
        </w:rPr>
        <w:t xml:space="preserve"> un toksisks.</w:t>
      </w:r>
    </w:p>
    <w:p w14:paraId="79023213" w14:textId="5909719B" w:rsidR="00A55EC7" w:rsidRPr="00C27D3C" w:rsidRDefault="00A55EC7" w:rsidP="00A55EC7">
      <w:pPr>
        <w:pStyle w:val="Default"/>
        <w:rPr>
          <w:rFonts w:ascii="Arial" w:eastAsia="Arial" w:hAnsi="Arial" w:cs="Arial"/>
          <w:sz w:val="20"/>
          <w:szCs w:val="20"/>
          <w:lang w:val="lv-LV"/>
        </w:rPr>
      </w:pPr>
      <w:proofErr w:type="spellStart"/>
      <w:r w:rsidRPr="00C27D3C">
        <w:rPr>
          <w:rFonts w:ascii="Arial" w:eastAsia="Arial" w:hAnsi="Arial" w:cs="Arial"/>
          <w:sz w:val="20"/>
          <w:szCs w:val="20"/>
          <w:lang w:val="lv-LV"/>
        </w:rPr>
        <w:t>vPvB</w:t>
      </w:r>
      <w:proofErr w:type="spellEnd"/>
      <w:r w:rsidRPr="00C27D3C">
        <w:rPr>
          <w:rFonts w:ascii="Arial" w:eastAsia="Arial" w:hAnsi="Arial" w:cs="Arial"/>
          <w:sz w:val="20"/>
          <w:szCs w:val="20"/>
          <w:lang w:val="lv-LV"/>
        </w:rPr>
        <w:t>: ļoti noturīg</w:t>
      </w:r>
      <w:r w:rsidR="00C27D3C" w:rsidRPr="00C27D3C">
        <w:rPr>
          <w:rFonts w:ascii="Arial" w:eastAsia="Arial" w:hAnsi="Arial" w:cs="Arial"/>
          <w:sz w:val="20"/>
          <w:szCs w:val="20"/>
          <w:lang w:val="lv-LV"/>
        </w:rPr>
        <w:t>s</w:t>
      </w:r>
      <w:r w:rsidRPr="00C27D3C">
        <w:rPr>
          <w:rFonts w:ascii="Arial" w:eastAsia="Arial" w:hAnsi="Arial" w:cs="Arial"/>
          <w:sz w:val="20"/>
          <w:szCs w:val="20"/>
          <w:lang w:val="lv-LV"/>
        </w:rPr>
        <w:t xml:space="preserve"> un ļoti </w:t>
      </w:r>
      <w:proofErr w:type="spellStart"/>
      <w:r w:rsidRPr="00C27D3C">
        <w:rPr>
          <w:rFonts w:ascii="Arial" w:eastAsia="Arial" w:hAnsi="Arial" w:cs="Arial"/>
          <w:sz w:val="20"/>
          <w:szCs w:val="20"/>
          <w:lang w:val="lv-LV"/>
        </w:rPr>
        <w:t>bioakumulatīv</w:t>
      </w:r>
      <w:r w:rsidR="00C27D3C" w:rsidRPr="00C27D3C">
        <w:rPr>
          <w:rFonts w:ascii="Arial" w:eastAsia="Arial" w:hAnsi="Arial" w:cs="Arial"/>
          <w:sz w:val="20"/>
          <w:szCs w:val="20"/>
          <w:lang w:val="lv-LV"/>
        </w:rPr>
        <w:t>s</w:t>
      </w:r>
      <w:proofErr w:type="spellEnd"/>
      <w:r w:rsidRPr="00C27D3C">
        <w:rPr>
          <w:rFonts w:ascii="Arial" w:eastAsia="Arial" w:hAnsi="Arial" w:cs="Arial"/>
          <w:sz w:val="20"/>
          <w:szCs w:val="20"/>
          <w:lang w:val="lv-LV"/>
        </w:rPr>
        <w:t>.</w:t>
      </w:r>
    </w:p>
    <w:p w14:paraId="7822810A" w14:textId="6C4AF4FC" w:rsidR="00057D3C" w:rsidRPr="00C27D3C" w:rsidRDefault="00057D3C" w:rsidP="00057D3C">
      <w:pPr>
        <w:rPr>
          <w:rFonts w:ascii="Arial" w:hAnsi="Arial" w:cs="Arial"/>
          <w:b/>
          <w:sz w:val="20"/>
          <w:szCs w:val="20"/>
        </w:rPr>
      </w:pPr>
    </w:p>
    <w:p w14:paraId="12A55D43" w14:textId="7BD634CF" w:rsidR="00A55EC7" w:rsidRPr="00C27D3C" w:rsidRDefault="00A55EC7" w:rsidP="00057D3C">
      <w:pPr>
        <w:rPr>
          <w:rFonts w:ascii="Arial" w:hAnsi="Arial" w:cs="Arial"/>
          <w:b/>
          <w:sz w:val="20"/>
          <w:szCs w:val="20"/>
        </w:rPr>
      </w:pPr>
      <w:r w:rsidRPr="00C27D3C">
        <w:rPr>
          <w:rFonts w:ascii="Arial" w:hAnsi="Arial" w:cs="Arial"/>
          <w:b/>
          <w:sz w:val="20"/>
          <w:szCs w:val="20"/>
        </w:rPr>
        <w:t>Drošības datu lapa</w:t>
      </w:r>
      <w:r w:rsidR="00C27D3C" w:rsidRPr="00C27D3C">
        <w:rPr>
          <w:rFonts w:ascii="Arial" w:hAnsi="Arial" w:cs="Arial"/>
          <w:b/>
          <w:sz w:val="20"/>
          <w:szCs w:val="20"/>
        </w:rPr>
        <w:t xml:space="preserve"> izveidota</w:t>
      </w:r>
      <w:r w:rsidRPr="00C27D3C">
        <w:rPr>
          <w:rFonts w:ascii="Arial" w:hAnsi="Arial" w:cs="Arial"/>
          <w:b/>
          <w:sz w:val="20"/>
          <w:szCs w:val="20"/>
        </w:rPr>
        <w:t xml:space="preserve"> saskaņā ar grozīto Regulu (EK) Nr. 1907/2006</w:t>
      </w:r>
    </w:p>
    <w:p w14:paraId="2D0C35F2" w14:textId="77777777" w:rsidR="00C27D3C" w:rsidRPr="00C27D3C" w:rsidRDefault="00C27D3C" w:rsidP="007136F1">
      <w:pPr>
        <w:rPr>
          <w:rFonts w:ascii="Arial" w:hAnsi="Arial" w:cs="Arial"/>
          <w:b/>
          <w:sz w:val="20"/>
          <w:szCs w:val="20"/>
        </w:rPr>
      </w:pPr>
    </w:p>
    <w:p w14:paraId="39FE9F67" w14:textId="63B4E042" w:rsidR="007136F1" w:rsidRPr="00C27D3C" w:rsidRDefault="007136F1" w:rsidP="007136F1">
      <w:pPr>
        <w:rPr>
          <w:rFonts w:ascii="Arial" w:hAnsi="Arial" w:cs="Arial"/>
          <w:b/>
          <w:sz w:val="20"/>
          <w:szCs w:val="20"/>
        </w:rPr>
      </w:pPr>
      <w:r w:rsidRPr="00C27D3C">
        <w:rPr>
          <w:rFonts w:ascii="Arial" w:hAnsi="Arial" w:cs="Arial"/>
          <w:b/>
          <w:sz w:val="20"/>
          <w:szCs w:val="20"/>
        </w:rPr>
        <w:t>Paziņojums lasītājiem</w:t>
      </w:r>
    </w:p>
    <w:p w14:paraId="53AD7840" w14:textId="77777777" w:rsidR="007136F1" w:rsidRPr="00C27D3C" w:rsidRDefault="007136F1" w:rsidP="007136F1">
      <w:pPr>
        <w:rPr>
          <w:rFonts w:ascii="Arial" w:hAnsi="Arial" w:cs="Arial"/>
          <w:b/>
          <w:sz w:val="20"/>
          <w:szCs w:val="20"/>
        </w:rPr>
      </w:pPr>
    </w:p>
    <w:p w14:paraId="4F748B6A" w14:textId="77777777" w:rsidR="00C27D3C" w:rsidRPr="00C27D3C" w:rsidRDefault="00C27D3C" w:rsidP="00C27D3C">
      <w:pPr>
        <w:rPr>
          <w:rFonts w:ascii="Arial" w:hAnsi="Arial" w:cs="Arial"/>
          <w:sz w:val="20"/>
          <w:szCs w:val="20"/>
          <w:lang w:bidi="lv-LV"/>
        </w:rPr>
      </w:pPr>
      <w:r w:rsidRPr="00C27D3C">
        <w:rPr>
          <w:rFonts w:ascii="Arial" w:hAnsi="Arial" w:cs="Arial"/>
          <w:sz w:val="20"/>
          <w:szCs w:val="20"/>
          <w:lang w:bidi="lv-LV"/>
        </w:rPr>
        <w:t>Šajā drošības datu lapā sniegtā informācija ir pareiza saskaņā ar mūsu rīcībā esošo informāciju un pārliecību šīs publikācijas datumā. Sniegtā informācija ir paredzēta tikai kā norādījumi drošam darbam ar produktu, tā izmantošanai, apstrādei, glabāšanai un likvidēšanai, un nav uzskatāma par garantiju vai kvalitātes specifikāciju. Informācija attiecas tikai uz konkrēto norādīto materiālu, un var nebūt derīga šādam materiālas, kas lietots kopā ar jebkādiem citiem materiāliem vai jebkādos procesos, ja vien tas nav norādīts tekstā.</w:t>
      </w:r>
    </w:p>
    <w:p w14:paraId="55F96365" w14:textId="2D0FBA8D" w:rsidR="007136F1" w:rsidRPr="00C27D3C" w:rsidRDefault="007136F1" w:rsidP="00C27D3C">
      <w:pPr>
        <w:rPr>
          <w:rFonts w:ascii="Arial" w:hAnsi="Arial" w:cs="Arial"/>
          <w:sz w:val="20"/>
          <w:szCs w:val="20"/>
        </w:rPr>
      </w:pPr>
    </w:p>
    <w:sectPr w:rsidR="007136F1" w:rsidRPr="00C27D3C" w:rsidSect="00057D3C">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E7"/>
    <w:rsid w:val="00006035"/>
    <w:rsid w:val="00043512"/>
    <w:rsid w:val="00057D3C"/>
    <w:rsid w:val="000B7B48"/>
    <w:rsid w:val="000C62F7"/>
    <w:rsid w:val="00156F52"/>
    <w:rsid w:val="00190EA5"/>
    <w:rsid w:val="001C164B"/>
    <w:rsid w:val="001C3931"/>
    <w:rsid w:val="001D755B"/>
    <w:rsid w:val="00201E79"/>
    <w:rsid w:val="002232FB"/>
    <w:rsid w:val="00272E46"/>
    <w:rsid w:val="002D3F31"/>
    <w:rsid w:val="002F7A4A"/>
    <w:rsid w:val="00322A59"/>
    <w:rsid w:val="00341583"/>
    <w:rsid w:val="00395958"/>
    <w:rsid w:val="003978D9"/>
    <w:rsid w:val="003B1303"/>
    <w:rsid w:val="003C14ED"/>
    <w:rsid w:val="003F5E01"/>
    <w:rsid w:val="00405A5E"/>
    <w:rsid w:val="00411B60"/>
    <w:rsid w:val="00472B19"/>
    <w:rsid w:val="004D1613"/>
    <w:rsid w:val="00504821"/>
    <w:rsid w:val="00505474"/>
    <w:rsid w:val="0053571D"/>
    <w:rsid w:val="0055056D"/>
    <w:rsid w:val="00564C65"/>
    <w:rsid w:val="00572550"/>
    <w:rsid w:val="00584F60"/>
    <w:rsid w:val="005A6302"/>
    <w:rsid w:val="0061405E"/>
    <w:rsid w:val="00643025"/>
    <w:rsid w:val="006443F5"/>
    <w:rsid w:val="00674523"/>
    <w:rsid w:val="00693BF0"/>
    <w:rsid w:val="006A34A7"/>
    <w:rsid w:val="006D4F99"/>
    <w:rsid w:val="006D531A"/>
    <w:rsid w:val="006F2183"/>
    <w:rsid w:val="007136F1"/>
    <w:rsid w:val="007157A0"/>
    <w:rsid w:val="00754F7D"/>
    <w:rsid w:val="00770741"/>
    <w:rsid w:val="007D7107"/>
    <w:rsid w:val="008253B1"/>
    <w:rsid w:val="00866D72"/>
    <w:rsid w:val="00873D97"/>
    <w:rsid w:val="00917AAC"/>
    <w:rsid w:val="00932703"/>
    <w:rsid w:val="00991AC9"/>
    <w:rsid w:val="009A277C"/>
    <w:rsid w:val="009C5477"/>
    <w:rsid w:val="00A20A1B"/>
    <w:rsid w:val="00A36D28"/>
    <w:rsid w:val="00A44950"/>
    <w:rsid w:val="00A55EC7"/>
    <w:rsid w:val="00B14F46"/>
    <w:rsid w:val="00B51DED"/>
    <w:rsid w:val="00B77E7D"/>
    <w:rsid w:val="00BA3292"/>
    <w:rsid w:val="00BB367C"/>
    <w:rsid w:val="00BB5BEF"/>
    <w:rsid w:val="00C07E3F"/>
    <w:rsid w:val="00C22113"/>
    <w:rsid w:val="00C27D3C"/>
    <w:rsid w:val="00C46E7F"/>
    <w:rsid w:val="00C528CF"/>
    <w:rsid w:val="00CD5453"/>
    <w:rsid w:val="00D0720C"/>
    <w:rsid w:val="00D076D3"/>
    <w:rsid w:val="00D714ED"/>
    <w:rsid w:val="00DB06E1"/>
    <w:rsid w:val="00DB0EA5"/>
    <w:rsid w:val="00DB6EC2"/>
    <w:rsid w:val="00DD3739"/>
    <w:rsid w:val="00DF0390"/>
    <w:rsid w:val="00DF5906"/>
    <w:rsid w:val="00E02074"/>
    <w:rsid w:val="00E04F6A"/>
    <w:rsid w:val="00E46A24"/>
    <w:rsid w:val="00E86A02"/>
    <w:rsid w:val="00EB46D0"/>
    <w:rsid w:val="00F01445"/>
    <w:rsid w:val="00F365E7"/>
    <w:rsid w:val="00F47253"/>
    <w:rsid w:val="00F5563A"/>
    <w:rsid w:val="00F60797"/>
    <w:rsid w:val="00F710C3"/>
    <w:rsid w:val="00F812AE"/>
    <w:rsid w:val="00FC29DB"/>
    <w:rsid w:val="00FF4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7351"/>
  <w15:docId w15:val="{EFE81B88-7172-4604-95A2-021A6384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57D3C"/>
    <w:pPr>
      <w:ind w:left="720"/>
      <w:contextualSpacing/>
    </w:pPr>
  </w:style>
  <w:style w:type="table" w:styleId="Reatabula">
    <w:name w:val="Table Grid"/>
    <w:basedOn w:val="Parastatabula"/>
    <w:uiPriority w:val="59"/>
    <w:rsid w:val="00057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405A5E"/>
    <w:rPr>
      <w:color w:val="0000FF" w:themeColor="hyperlink"/>
      <w:u w:val="single"/>
    </w:rPr>
  </w:style>
  <w:style w:type="character" w:styleId="Izteiksmgs">
    <w:name w:val="Strong"/>
    <w:basedOn w:val="Noklusjumarindkopasfonts"/>
    <w:uiPriority w:val="22"/>
    <w:qFormat/>
    <w:rsid w:val="000C62F7"/>
    <w:rPr>
      <w:b/>
      <w:bCs/>
    </w:rPr>
  </w:style>
  <w:style w:type="character" w:styleId="Neatrisintapieminana">
    <w:name w:val="Unresolved Mention"/>
    <w:basedOn w:val="Noklusjumarindkopasfonts"/>
    <w:uiPriority w:val="99"/>
    <w:semiHidden/>
    <w:unhideWhenUsed/>
    <w:rsid w:val="003F5E01"/>
    <w:rPr>
      <w:color w:val="605E5C"/>
      <w:shd w:val="clear" w:color="auto" w:fill="E1DFDD"/>
    </w:rPr>
  </w:style>
  <w:style w:type="paragraph" w:customStyle="1" w:styleId="Default">
    <w:name w:val="Default"/>
    <w:rsid w:val="00E86A02"/>
    <w:pPr>
      <w:pBdr>
        <w:top w:val="nil"/>
        <w:left w:val="nil"/>
        <w:bottom w:val="nil"/>
        <w:right w:val="nil"/>
        <w:between w:val="nil"/>
        <w:bar w:val="nil"/>
      </w:pBdr>
    </w:pPr>
    <w:rPr>
      <w:rFonts w:ascii="Helvetica Neue" w:eastAsia="Arial Unicode MS" w:hAnsi="Helvetica Neue" w:cs="Arial Unicode MS"/>
      <w:color w:val="000000"/>
      <w:bdr w:val="nil"/>
      <w:lang w:val="en-US"/>
    </w:rPr>
  </w:style>
  <w:style w:type="paragraph" w:customStyle="1" w:styleId="TableStyle2">
    <w:name w:val="Table Style 2"/>
    <w:rsid w:val="00F01445"/>
    <w:pPr>
      <w:pBdr>
        <w:top w:val="nil"/>
        <w:left w:val="nil"/>
        <w:bottom w:val="nil"/>
        <w:right w:val="nil"/>
        <w:between w:val="nil"/>
        <w:bar w:val="nil"/>
      </w:pBdr>
    </w:pPr>
    <w:rPr>
      <w:rFonts w:ascii="Helvetica Neue" w:eastAsia="Helvetica Neue" w:hAnsi="Helvetica Neue" w:cs="Helvetica Neue"/>
      <w:color w:val="000000"/>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40247">
      <w:bodyDiv w:val="1"/>
      <w:marLeft w:val="0"/>
      <w:marRight w:val="0"/>
      <w:marTop w:val="0"/>
      <w:marBottom w:val="0"/>
      <w:divBdr>
        <w:top w:val="none" w:sz="0" w:space="0" w:color="auto"/>
        <w:left w:val="none" w:sz="0" w:space="0" w:color="auto"/>
        <w:bottom w:val="none" w:sz="0" w:space="0" w:color="auto"/>
        <w:right w:val="none" w:sz="0" w:space="0" w:color="auto"/>
      </w:divBdr>
    </w:div>
    <w:div w:id="174002888">
      <w:bodyDiv w:val="1"/>
      <w:marLeft w:val="0"/>
      <w:marRight w:val="0"/>
      <w:marTop w:val="0"/>
      <w:marBottom w:val="0"/>
      <w:divBdr>
        <w:top w:val="none" w:sz="0" w:space="0" w:color="auto"/>
        <w:left w:val="none" w:sz="0" w:space="0" w:color="auto"/>
        <w:bottom w:val="none" w:sz="0" w:space="0" w:color="auto"/>
        <w:right w:val="none" w:sz="0" w:space="0" w:color="auto"/>
      </w:divBdr>
    </w:div>
    <w:div w:id="559168504">
      <w:bodyDiv w:val="1"/>
      <w:marLeft w:val="0"/>
      <w:marRight w:val="0"/>
      <w:marTop w:val="0"/>
      <w:marBottom w:val="0"/>
      <w:divBdr>
        <w:top w:val="none" w:sz="0" w:space="0" w:color="auto"/>
        <w:left w:val="none" w:sz="0" w:space="0" w:color="auto"/>
        <w:bottom w:val="none" w:sz="0" w:space="0" w:color="auto"/>
        <w:right w:val="none" w:sz="0" w:space="0" w:color="auto"/>
      </w:divBdr>
    </w:div>
    <w:div w:id="1066954330">
      <w:bodyDiv w:val="1"/>
      <w:marLeft w:val="0"/>
      <w:marRight w:val="0"/>
      <w:marTop w:val="0"/>
      <w:marBottom w:val="0"/>
      <w:divBdr>
        <w:top w:val="none" w:sz="0" w:space="0" w:color="auto"/>
        <w:left w:val="none" w:sz="0" w:space="0" w:color="auto"/>
        <w:bottom w:val="none" w:sz="0" w:space="0" w:color="auto"/>
        <w:right w:val="none" w:sz="0" w:space="0" w:color="auto"/>
      </w:divBdr>
    </w:div>
    <w:div w:id="1757245788">
      <w:bodyDiv w:val="1"/>
      <w:marLeft w:val="0"/>
      <w:marRight w:val="0"/>
      <w:marTop w:val="0"/>
      <w:marBottom w:val="0"/>
      <w:divBdr>
        <w:top w:val="none" w:sz="0" w:space="0" w:color="auto"/>
        <w:left w:val="none" w:sz="0" w:space="0" w:color="auto"/>
        <w:bottom w:val="none" w:sz="0" w:space="0" w:color="auto"/>
        <w:right w:val="none" w:sz="0" w:space="0" w:color="auto"/>
      </w:divBdr>
      <w:divsChild>
        <w:div w:id="1854873730">
          <w:marLeft w:val="0"/>
          <w:marRight w:val="0"/>
          <w:marTop w:val="0"/>
          <w:marBottom w:val="0"/>
          <w:divBdr>
            <w:top w:val="none" w:sz="0" w:space="0" w:color="auto"/>
            <w:left w:val="none" w:sz="0" w:space="0" w:color="auto"/>
            <w:bottom w:val="none" w:sz="0" w:space="0" w:color="auto"/>
            <w:right w:val="none" w:sz="0" w:space="0" w:color="auto"/>
          </w:divBdr>
          <w:divsChild>
            <w:div w:id="1814323903">
              <w:marLeft w:val="0"/>
              <w:marRight w:val="60"/>
              <w:marTop w:val="0"/>
              <w:marBottom w:val="0"/>
              <w:divBdr>
                <w:top w:val="none" w:sz="0" w:space="0" w:color="auto"/>
                <w:left w:val="none" w:sz="0" w:space="0" w:color="auto"/>
                <w:bottom w:val="none" w:sz="0" w:space="0" w:color="auto"/>
                <w:right w:val="none" w:sz="0" w:space="0" w:color="auto"/>
              </w:divBdr>
              <w:divsChild>
                <w:div w:id="2080590939">
                  <w:marLeft w:val="0"/>
                  <w:marRight w:val="0"/>
                  <w:marTop w:val="0"/>
                  <w:marBottom w:val="120"/>
                  <w:divBdr>
                    <w:top w:val="single" w:sz="6" w:space="0" w:color="C0C0C0"/>
                    <w:left w:val="single" w:sz="6" w:space="0" w:color="D9D9D9"/>
                    <w:bottom w:val="single" w:sz="6" w:space="0" w:color="D9D9D9"/>
                    <w:right w:val="single" w:sz="6" w:space="0" w:color="D9D9D9"/>
                  </w:divBdr>
                  <w:divsChild>
                    <w:div w:id="1653292769">
                      <w:marLeft w:val="0"/>
                      <w:marRight w:val="0"/>
                      <w:marTop w:val="0"/>
                      <w:marBottom w:val="0"/>
                      <w:divBdr>
                        <w:top w:val="none" w:sz="0" w:space="0" w:color="auto"/>
                        <w:left w:val="none" w:sz="0" w:space="0" w:color="auto"/>
                        <w:bottom w:val="none" w:sz="0" w:space="0" w:color="auto"/>
                        <w:right w:val="none" w:sz="0" w:space="0" w:color="auto"/>
                      </w:divBdr>
                    </w:div>
                    <w:div w:id="159863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21196">
          <w:marLeft w:val="0"/>
          <w:marRight w:val="0"/>
          <w:marTop w:val="0"/>
          <w:marBottom w:val="0"/>
          <w:divBdr>
            <w:top w:val="none" w:sz="0" w:space="0" w:color="auto"/>
            <w:left w:val="none" w:sz="0" w:space="0" w:color="auto"/>
            <w:bottom w:val="none" w:sz="0" w:space="0" w:color="auto"/>
            <w:right w:val="none" w:sz="0" w:space="0" w:color="auto"/>
          </w:divBdr>
          <w:divsChild>
            <w:div w:id="1210189120">
              <w:marLeft w:val="60"/>
              <w:marRight w:val="0"/>
              <w:marTop w:val="0"/>
              <w:marBottom w:val="0"/>
              <w:divBdr>
                <w:top w:val="none" w:sz="0" w:space="0" w:color="auto"/>
                <w:left w:val="none" w:sz="0" w:space="0" w:color="auto"/>
                <w:bottom w:val="none" w:sz="0" w:space="0" w:color="auto"/>
                <w:right w:val="none" w:sz="0" w:space="0" w:color="auto"/>
              </w:divBdr>
              <w:divsChild>
                <w:div w:id="873808619">
                  <w:marLeft w:val="0"/>
                  <w:marRight w:val="0"/>
                  <w:marTop w:val="0"/>
                  <w:marBottom w:val="0"/>
                  <w:divBdr>
                    <w:top w:val="none" w:sz="0" w:space="0" w:color="auto"/>
                    <w:left w:val="none" w:sz="0" w:space="0" w:color="auto"/>
                    <w:bottom w:val="none" w:sz="0" w:space="0" w:color="auto"/>
                    <w:right w:val="none" w:sz="0" w:space="0" w:color="auto"/>
                  </w:divBdr>
                  <w:divsChild>
                    <w:div w:id="2138833514">
                      <w:marLeft w:val="0"/>
                      <w:marRight w:val="0"/>
                      <w:marTop w:val="0"/>
                      <w:marBottom w:val="120"/>
                      <w:divBdr>
                        <w:top w:val="single" w:sz="6" w:space="0" w:color="F5F5F5"/>
                        <w:left w:val="single" w:sz="6" w:space="0" w:color="F5F5F5"/>
                        <w:bottom w:val="single" w:sz="6" w:space="0" w:color="F5F5F5"/>
                        <w:right w:val="single" w:sz="6" w:space="0" w:color="F5F5F5"/>
                      </w:divBdr>
                      <w:divsChild>
                        <w:div w:id="1425570598">
                          <w:marLeft w:val="0"/>
                          <w:marRight w:val="0"/>
                          <w:marTop w:val="0"/>
                          <w:marBottom w:val="0"/>
                          <w:divBdr>
                            <w:top w:val="none" w:sz="0" w:space="0" w:color="auto"/>
                            <w:left w:val="none" w:sz="0" w:space="0" w:color="auto"/>
                            <w:bottom w:val="none" w:sz="0" w:space="0" w:color="auto"/>
                            <w:right w:val="none" w:sz="0" w:space="0" w:color="auto"/>
                          </w:divBdr>
                          <w:divsChild>
                            <w:div w:id="82991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les@pdi-hc.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E2743-29A9-4AE8-95B6-BB5EAD70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10</Pages>
  <Words>2840</Words>
  <Characters>16188</Characters>
  <Application>Microsoft Office Word</Application>
  <DocSecurity>0</DocSecurity>
  <Lines>134</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Maras</dc:creator>
  <cp:lastModifiedBy>Sigita Gotfrica</cp:lastModifiedBy>
  <cp:revision>35</cp:revision>
  <dcterms:created xsi:type="dcterms:W3CDTF">2018-06-28T12:56:00Z</dcterms:created>
  <dcterms:modified xsi:type="dcterms:W3CDTF">2018-06-29T11:16:00Z</dcterms:modified>
</cp:coreProperties>
</file>