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5F" w:rsidRDefault="00C90FC3">
      <w:pPr>
        <w:spacing w:before="91" w:after="0" w:line="240" w:lineRule="auto"/>
        <w:ind w:left="65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5pt;height:33.65pt;mso-position-horizontal-relative:char;mso-position-vertical-relative:line">
            <v:imagedata r:id="rId7" o:title=""/>
          </v:shape>
        </w:pict>
      </w:r>
    </w:p>
    <w:p w:rsidR="0091155F" w:rsidRDefault="0091155F">
      <w:pPr>
        <w:spacing w:before="5" w:after="0" w:line="200" w:lineRule="exact"/>
        <w:rPr>
          <w:sz w:val="20"/>
          <w:szCs w:val="20"/>
        </w:rPr>
      </w:pPr>
    </w:p>
    <w:p w:rsidR="00873E0F" w:rsidRDefault="00873E0F">
      <w:pPr>
        <w:spacing w:before="5" w:after="0" w:line="200" w:lineRule="exact"/>
        <w:rPr>
          <w:sz w:val="20"/>
          <w:szCs w:val="20"/>
        </w:rPr>
      </w:pPr>
    </w:p>
    <w:p w:rsidR="0091155F" w:rsidRPr="00A06CFD" w:rsidRDefault="00A06CFD" w:rsidP="00873E0F">
      <w:pPr>
        <w:tabs>
          <w:tab w:val="left" w:pos="7655"/>
          <w:tab w:val="left" w:pos="7797"/>
        </w:tabs>
        <w:spacing w:before="33" w:after="0" w:line="260" w:lineRule="exact"/>
        <w:ind w:right="75"/>
        <w:jc w:val="center"/>
        <w:rPr>
          <w:rFonts w:ascii="Arial" w:hAnsi="Arial"/>
          <w:b/>
          <w:position w:val="-1"/>
          <w:sz w:val="23"/>
          <w:u w:val="single"/>
        </w:rPr>
      </w:pPr>
      <w:r w:rsidRPr="00A06CFD">
        <w:rPr>
          <w:rFonts w:ascii="Arial" w:hAnsi="Arial"/>
          <w:b/>
          <w:position w:val="-1"/>
          <w:sz w:val="23"/>
          <w:u w:val="single"/>
        </w:rPr>
        <w:t>PRODUKTA INFORMĀCIJA</w:t>
      </w:r>
    </w:p>
    <w:p w:rsidR="00873E0F" w:rsidRDefault="00873E0F" w:rsidP="00873E0F">
      <w:pPr>
        <w:tabs>
          <w:tab w:val="left" w:pos="7655"/>
          <w:tab w:val="left" w:pos="7797"/>
        </w:tabs>
        <w:spacing w:before="33" w:after="0" w:line="260" w:lineRule="exact"/>
        <w:ind w:right="75"/>
        <w:jc w:val="center"/>
        <w:rPr>
          <w:rFonts w:ascii="Arial" w:eastAsia="Arial" w:hAnsi="Arial" w:cs="Arial"/>
          <w:sz w:val="23"/>
          <w:szCs w:val="23"/>
        </w:rPr>
      </w:pPr>
    </w:p>
    <w:p w:rsidR="00873E0F" w:rsidRPr="00EE0B68" w:rsidRDefault="00EE0B68" w:rsidP="00EE0B68">
      <w:pPr>
        <w:spacing w:before="33" w:after="0" w:line="240" w:lineRule="auto"/>
        <w:ind w:left="3863" w:right="2627" w:hanging="1028"/>
        <w:rPr>
          <w:rFonts w:ascii="Arial" w:hAnsi="Arial" w:cs="Arial"/>
          <w:b/>
          <w:sz w:val="23"/>
          <w:szCs w:val="23"/>
          <w:lang w:val="en-US" w:bidi="ar-SA"/>
        </w:rPr>
      </w:pPr>
      <w:r>
        <w:rPr>
          <w:rFonts w:ascii="Arial" w:hAnsi="Arial" w:cs="Arial"/>
          <w:b/>
          <w:sz w:val="23"/>
          <w:szCs w:val="23"/>
          <w:lang w:val="en-US" w:bidi="ar-SA"/>
        </w:rPr>
        <w:t xml:space="preserve">          </w:t>
      </w:r>
      <w:r w:rsidRPr="00EE0B68">
        <w:rPr>
          <w:rFonts w:ascii="Arial" w:hAnsi="Arial" w:cs="Arial"/>
          <w:b/>
          <w:sz w:val="23"/>
          <w:szCs w:val="23"/>
          <w:lang w:val="en-US" w:bidi="ar-SA"/>
        </w:rPr>
        <w:t xml:space="preserve">ECG </w:t>
      </w:r>
      <w:r>
        <w:rPr>
          <w:rFonts w:ascii="Arial" w:hAnsi="Arial" w:cs="Arial"/>
          <w:b/>
          <w:sz w:val="23"/>
          <w:szCs w:val="23"/>
          <w:lang w:val="en-US" w:bidi="ar-SA"/>
        </w:rPr>
        <w:t>Aerosols</w:t>
      </w:r>
      <w:r w:rsidRPr="00EE0B68">
        <w:rPr>
          <w:rFonts w:ascii="Arial" w:hAnsi="Arial" w:cs="Arial"/>
          <w:b/>
          <w:sz w:val="23"/>
          <w:szCs w:val="23"/>
          <w:lang w:val="en-US" w:bidi="ar-SA"/>
        </w:rPr>
        <w:t xml:space="preserve"> (CONTI SPRAY)</w:t>
      </w:r>
    </w:p>
    <w:p w:rsidR="00EE0B68" w:rsidRPr="00873E0F" w:rsidRDefault="00EE0B68" w:rsidP="00873E0F">
      <w:pPr>
        <w:spacing w:before="33" w:after="0" w:line="240" w:lineRule="auto"/>
        <w:ind w:left="3863" w:right="2627" w:hanging="1028"/>
        <w:jc w:val="center"/>
        <w:rPr>
          <w:rFonts w:ascii="Arial" w:eastAsia="Arial" w:hAnsi="Arial" w:cs="Arial"/>
          <w:sz w:val="16"/>
          <w:szCs w:val="16"/>
        </w:rPr>
      </w:pPr>
    </w:p>
    <w:p w:rsidR="0091155F" w:rsidRDefault="0091155F">
      <w:pPr>
        <w:spacing w:after="0" w:line="200" w:lineRule="exact"/>
        <w:rPr>
          <w:sz w:val="20"/>
          <w:szCs w:val="20"/>
        </w:rPr>
      </w:pPr>
    </w:p>
    <w:p w:rsidR="00873E0F" w:rsidRPr="00691C84" w:rsidRDefault="00873E0F" w:rsidP="00873E0F">
      <w:pPr>
        <w:spacing w:before="2" w:after="0" w:line="244" w:lineRule="auto"/>
        <w:ind w:left="102" w:right="164"/>
        <w:jc w:val="both"/>
        <w:rPr>
          <w:rFonts w:ascii="Arial" w:eastAsia="Arial" w:hAnsi="Arial" w:cs="Arial"/>
          <w:sz w:val="23"/>
          <w:szCs w:val="23"/>
        </w:rPr>
      </w:pPr>
    </w:p>
    <w:p w:rsidR="0091155F" w:rsidRPr="00691C84" w:rsidRDefault="004457A8" w:rsidP="001F1F03">
      <w:pPr>
        <w:spacing w:before="12" w:after="0" w:line="240" w:lineRule="auto"/>
        <w:ind w:left="101" w:right="-14"/>
        <w:rPr>
          <w:rFonts w:ascii="Arial" w:hAnsi="Arial" w:cs="Arial"/>
          <w:sz w:val="23"/>
          <w:szCs w:val="23"/>
        </w:rPr>
      </w:pPr>
      <w:r w:rsidRPr="00691C84">
        <w:rPr>
          <w:rStyle w:val="hps"/>
          <w:rFonts w:ascii="Arial" w:hAnsi="Arial" w:cs="Arial"/>
          <w:b/>
          <w:sz w:val="23"/>
          <w:szCs w:val="23"/>
        </w:rPr>
        <w:t>ContiSpray</w:t>
      </w:r>
      <w:r w:rsidRPr="00691C84">
        <w:rPr>
          <w:rFonts w:ascii="Arial" w:hAnsi="Arial" w:cs="Arial"/>
          <w:sz w:val="23"/>
          <w:szCs w:val="23"/>
        </w:rPr>
        <w:t xml:space="preserve"> </w:t>
      </w:r>
      <w:r w:rsidRPr="00691C84">
        <w:rPr>
          <w:rStyle w:val="hps"/>
          <w:rFonts w:ascii="Arial" w:hAnsi="Arial" w:cs="Arial"/>
          <w:sz w:val="23"/>
          <w:szCs w:val="23"/>
        </w:rPr>
        <w:t>ir</w:t>
      </w:r>
      <w:r w:rsidRPr="00691C84">
        <w:rPr>
          <w:rFonts w:ascii="Arial" w:hAnsi="Arial" w:cs="Arial"/>
          <w:sz w:val="23"/>
          <w:szCs w:val="23"/>
        </w:rPr>
        <w:t xml:space="preserve"> </w:t>
      </w:r>
      <w:bookmarkStart w:id="0" w:name="_GoBack"/>
      <w:r w:rsidR="00F204F5">
        <w:rPr>
          <w:rStyle w:val="hps"/>
          <w:rFonts w:ascii="Arial" w:hAnsi="Arial" w:cs="Arial"/>
          <w:sz w:val="23"/>
          <w:szCs w:val="23"/>
        </w:rPr>
        <w:t>elektrotransmisijas</w:t>
      </w:r>
      <w:bookmarkEnd w:id="0"/>
      <w:r w:rsidR="00F204F5">
        <w:rPr>
          <w:rStyle w:val="hps"/>
          <w:rFonts w:ascii="Arial" w:hAnsi="Arial" w:cs="Arial"/>
          <w:sz w:val="23"/>
          <w:szCs w:val="23"/>
        </w:rPr>
        <w:t xml:space="preserve"> </w:t>
      </w:r>
      <w:r w:rsidR="00E34E84">
        <w:rPr>
          <w:rStyle w:val="hps"/>
          <w:rFonts w:ascii="Arial" w:hAnsi="Arial" w:cs="Arial"/>
          <w:sz w:val="23"/>
          <w:szCs w:val="23"/>
        </w:rPr>
        <w:t>gēls, ka</w:t>
      </w:r>
      <w:r w:rsidR="001F1F03">
        <w:rPr>
          <w:rStyle w:val="hps"/>
          <w:rFonts w:ascii="Arial" w:hAnsi="Arial" w:cs="Arial"/>
          <w:sz w:val="23"/>
          <w:szCs w:val="23"/>
        </w:rPr>
        <w:t>s pielietojams EKG diagnostikā.</w:t>
      </w:r>
      <w:r w:rsidR="00E34E84">
        <w:rPr>
          <w:rStyle w:val="hps"/>
          <w:rFonts w:ascii="Arial" w:hAnsi="Arial" w:cs="Arial"/>
          <w:sz w:val="23"/>
          <w:szCs w:val="23"/>
        </w:rPr>
        <w:t xml:space="preserve"> </w:t>
      </w:r>
      <w:r w:rsidR="001F1F03">
        <w:rPr>
          <w:rStyle w:val="hps"/>
          <w:rFonts w:ascii="Arial" w:hAnsi="Arial" w:cs="Arial"/>
          <w:sz w:val="23"/>
          <w:szCs w:val="23"/>
        </w:rPr>
        <w:t xml:space="preserve">Tam piemīt īpaša struktūra, kas atvieglo procedūras norisi. </w:t>
      </w:r>
      <w:r w:rsidRPr="00691C84">
        <w:rPr>
          <w:rStyle w:val="hps"/>
          <w:rFonts w:ascii="Arial" w:hAnsi="Arial" w:cs="Arial"/>
          <w:sz w:val="23"/>
          <w:szCs w:val="23"/>
        </w:rPr>
        <w:t>ContiSpray</w:t>
      </w:r>
      <w:r w:rsidRPr="00691C84">
        <w:rPr>
          <w:rFonts w:ascii="Arial" w:hAnsi="Arial" w:cs="Arial"/>
          <w:sz w:val="23"/>
          <w:szCs w:val="23"/>
        </w:rPr>
        <w:t xml:space="preserve"> </w:t>
      </w:r>
      <w:r w:rsidR="00E34E84">
        <w:rPr>
          <w:rFonts w:ascii="Arial" w:hAnsi="Arial" w:cs="Arial"/>
          <w:sz w:val="23"/>
          <w:szCs w:val="23"/>
        </w:rPr>
        <w:t xml:space="preserve">viegli šķīst ūdenī, ir noturīgs pret izžūšanu kā arī </w:t>
      </w:r>
      <w:r w:rsidR="001F1F03">
        <w:rPr>
          <w:rFonts w:ascii="Arial" w:hAnsi="Arial" w:cs="Arial"/>
          <w:sz w:val="23"/>
          <w:szCs w:val="23"/>
        </w:rPr>
        <w:t xml:space="preserve">ir </w:t>
      </w:r>
      <w:r w:rsidR="00E34E84">
        <w:rPr>
          <w:rFonts w:ascii="Arial" w:hAnsi="Arial" w:cs="Arial"/>
          <w:sz w:val="23"/>
          <w:szCs w:val="23"/>
        </w:rPr>
        <w:t xml:space="preserve">viegli notīrāms. </w:t>
      </w:r>
      <w:r w:rsidR="00E34E84">
        <w:rPr>
          <w:rStyle w:val="hps"/>
          <w:rFonts w:ascii="Arial" w:hAnsi="Arial" w:cs="Arial"/>
          <w:sz w:val="23"/>
          <w:szCs w:val="23"/>
        </w:rPr>
        <w:t xml:space="preserve">Tas </w:t>
      </w:r>
      <w:r w:rsidRPr="00691C84">
        <w:rPr>
          <w:rStyle w:val="hps"/>
          <w:rFonts w:ascii="Arial" w:hAnsi="Arial" w:cs="Arial"/>
          <w:sz w:val="23"/>
          <w:szCs w:val="23"/>
        </w:rPr>
        <w:t>ne</w:t>
      </w:r>
      <w:r w:rsidR="00E34E84">
        <w:rPr>
          <w:rStyle w:val="hps"/>
          <w:rFonts w:ascii="Arial" w:hAnsi="Arial" w:cs="Arial"/>
          <w:sz w:val="23"/>
          <w:szCs w:val="23"/>
        </w:rPr>
        <w:t>rada</w:t>
      </w:r>
      <w:r w:rsidRPr="00691C84">
        <w:rPr>
          <w:rStyle w:val="hps"/>
          <w:rFonts w:ascii="Arial" w:hAnsi="Arial" w:cs="Arial"/>
          <w:sz w:val="23"/>
          <w:szCs w:val="23"/>
        </w:rPr>
        <w:t xml:space="preserve"> traipus</w:t>
      </w:r>
      <w:r w:rsidRPr="00691C84">
        <w:rPr>
          <w:rFonts w:ascii="Arial" w:hAnsi="Arial" w:cs="Arial"/>
          <w:sz w:val="23"/>
          <w:szCs w:val="23"/>
        </w:rPr>
        <w:t xml:space="preserve">, </w:t>
      </w:r>
      <w:r w:rsidRPr="00691C84">
        <w:rPr>
          <w:rStyle w:val="hps"/>
          <w:rFonts w:ascii="Arial" w:hAnsi="Arial" w:cs="Arial"/>
          <w:sz w:val="23"/>
          <w:szCs w:val="23"/>
        </w:rPr>
        <w:t>nav</w:t>
      </w:r>
      <w:r w:rsidRPr="00691C84">
        <w:rPr>
          <w:rFonts w:ascii="Arial" w:hAnsi="Arial" w:cs="Arial"/>
          <w:sz w:val="23"/>
          <w:szCs w:val="23"/>
        </w:rPr>
        <w:t xml:space="preserve"> </w:t>
      </w:r>
      <w:r w:rsidRPr="00691C84">
        <w:rPr>
          <w:rStyle w:val="hps"/>
          <w:rFonts w:ascii="Arial" w:hAnsi="Arial" w:cs="Arial"/>
          <w:sz w:val="23"/>
          <w:szCs w:val="23"/>
        </w:rPr>
        <w:t>tauk</w:t>
      </w:r>
      <w:r w:rsidR="00E34E84">
        <w:rPr>
          <w:rStyle w:val="hps"/>
          <w:rFonts w:ascii="Arial" w:hAnsi="Arial" w:cs="Arial"/>
          <w:sz w:val="23"/>
          <w:szCs w:val="23"/>
        </w:rPr>
        <w:t>ains un nesatur vielas, kas varētu bojāt elektrodus.</w:t>
      </w:r>
    </w:p>
    <w:p w:rsidR="00691C84" w:rsidRPr="00691C84" w:rsidRDefault="00691C84" w:rsidP="00691C84">
      <w:pPr>
        <w:spacing w:after="0" w:line="200" w:lineRule="exact"/>
        <w:ind w:right="-14"/>
        <w:rPr>
          <w:rFonts w:ascii="Arial" w:hAnsi="Arial" w:cs="Arial"/>
          <w:sz w:val="23"/>
          <w:szCs w:val="23"/>
        </w:rPr>
      </w:pPr>
    </w:p>
    <w:p w:rsidR="0091155F" w:rsidRPr="00691C84" w:rsidRDefault="00873E0F" w:rsidP="00691C84">
      <w:pPr>
        <w:spacing w:after="0" w:line="240" w:lineRule="auto"/>
        <w:ind w:left="102" w:right="-14"/>
        <w:rPr>
          <w:rFonts w:ascii="Arial" w:eastAsia="Arial" w:hAnsi="Arial" w:cs="Arial"/>
          <w:sz w:val="23"/>
          <w:szCs w:val="23"/>
        </w:rPr>
      </w:pPr>
      <w:r w:rsidRPr="00691C84">
        <w:rPr>
          <w:rFonts w:ascii="Arial" w:hAnsi="Arial" w:cs="Arial"/>
          <w:b/>
          <w:sz w:val="23"/>
          <w:szCs w:val="23"/>
        </w:rPr>
        <w:t>LIETOŠANAS NORĀDĪJUMI</w:t>
      </w:r>
    </w:p>
    <w:p w:rsidR="0091155F" w:rsidRPr="00691C84" w:rsidRDefault="00EE0B68" w:rsidP="00691C84">
      <w:pPr>
        <w:pStyle w:val="ListParagraph"/>
        <w:numPr>
          <w:ilvl w:val="0"/>
          <w:numId w:val="2"/>
        </w:numPr>
        <w:spacing w:before="7" w:after="0" w:line="240" w:lineRule="auto"/>
        <w:ind w:right="-14"/>
        <w:rPr>
          <w:rFonts w:ascii="Arial" w:eastAsia="Arial" w:hAnsi="Arial" w:cs="Arial"/>
          <w:sz w:val="23"/>
          <w:szCs w:val="23"/>
        </w:rPr>
      </w:pPr>
      <w:r w:rsidRPr="00691C84">
        <w:rPr>
          <w:rFonts w:ascii="Arial" w:hAnsi="Arial" w:cs="Arial"/>
          <w:sz w:val="23"/>
          <w:szCs w:val="23"/>
        </w:rPr>
        <w:t>Aerosols</w:t>
      </w:r>
      <w:r w:rsidR="00873E0F" w:rsidRPr="00691C84">
        <w:rPr>
          <w:rFonts w:ascii="Arial" w:hAnsi="Arial" w:cs="Arial"/>
          <w:sz w:val="23"/>
          <w:szCs w:val="23"/>
        </w:rPr>
        <w:t xml:space="preserve"> ir gatav</w:t>
      </w:r>
      <w:r w:rsidRPr="00691C84">
        <w:rPr>
          <w:rFonts w:ascii="Arial" w:hAnsi="Arial" w:cs="Arial"/>
          <w:sz w:val="23"/>
          <w:szCs w:val="23"/>
        </w:rPr>
        <w:t>s</w:t>
      </w:r>
      <w:r w:rsidR="00873E0F" w:rsidRPr="00691C84">
        <w:rPr>
          <w:rFonts w:ascii="Arial" w:hAnsi="Arial" w:cs="Arial"/>
          <w:sz w:val="23"/>
          <w:szCs w:val="23"/>
        </w:rPr>
        <w:t xml:space="preserve"> lietošanai</w:t>
      </w:r>
    </w:p>
    <w:p w:rsidR="00235F81" w:rsidRDefault="00EE0B68" w:rsidP="00691C84">
      <w:pPr>
        <w:spacing w:before="12" w:after="0" w:line="240" w:lineRule="auto"/>
        <w:ind w:left="102" w:right="-14"/>
        <w:rPr>
          <w:rFonts w:ascii="Arial" w:hAnsi="Arial" w:cs="Arial"/>
          <w:sz w:val="23"/>
          <w:szCs w:val="23"/>
        </w:rPr>
      </w:pPr>
      <w:r w:rsidRPr="00691C84">
        <w:rPr>
          <w:rStyle w:val="hps"/>
          <w:rFonts w:ascii="Arial" w:hAnsi="Arial" w:cs="Arial"/>
          <w:sz w:val="23"/>
          <w:szCs w:val="23"/>
        </w:rPr>
        <w:t>•</w:t>
      </w:r>
      <w:r w:rsidRPr="00691C84">
        <w:rPr>
          <w:rFonts w:ascii="Arial" w:hAnsi="Arial" w:cs="Arial"/>
          <w:sz w:val="23"/>
          <w:szCs w:val="23"/>
        </w:rPr>
        <w:t xml:space="preserve">   </w:t>
      </w:r>
      <w:r w:rsidR="00235F81">
        <w:rPr>
          <w:rFonts w:ascii="Arial" w:hAnsi="Arial" w:cs="Arial"/>
          <w:sz w:val="23"/>
          <w:szCs w:val="23"/>
        </w:rPr>
        <w:t xml:space="preserve"> Pirms lietošanas notīriet un attaukojiet pacienta ādu.</w:t>
      </w:r>
    </w:p>
    <w:p w:rsidR="00EE0B68" w:rsidRPr="00691C84" w:rsidRDefault="00EE0B68" w:rsidP="00691C84">
      <w:pPr>
        <w:spacing w:before="12" w:after="0" w:line="240" w:lineRule="auto"/>
        <w:ind w:left="102" w:right="-14"/>
        <w:rPr>
          <w:rStyle w:val="hps"/>
          <w:rFonts w:ascii="Arial" w:hAnsi="Arial" w:cs="Arial"/>
          <w:sz w:val="23"/>
          <w:szCs w:val="23"/>
        </w:rPr>
      </w:pPr>
      <w:r w:rsidRPr="00691C84">
        <w:rPr>
          <w:rStyle w:val="hps"/>
          <w:rFonts w:ascii="Arial" w:hAnsi="Arial" w:cs="Arial"/>
          <w:sz w:val="23"/>
          <w:szCs w:val="23"/>
        </w:rPr>
        <w:t>•</w:t>
      </w:r>
      <w:r w:rsidRPr="00691C84">
        <w:rPr>
          <w:rFonts w:ascii="Arial" w:hAnsi="Arial" w:cs="Arial"/>
          <w:sz w:val="23"/>
          <w:szCs w:val="23"/>
        </w:rPr>
        <w:t xml:space="preserve">    </w:t>
      </w:r>
      <w:r w:rsidRPr="00691C84">
        <w:rPr>
          <w:rStyle w:val="hps"/>
          <w:rFonts w:ascii="Arial" w:hAnsi="Arial" w:cs="Arial"/>
          <w:sz w:val="23"/>
          <w:szCs w:val="23"/>
        </w:rPr>
        <w:t>Uzklājiet</w:t>
      </w:r>
      <w:r w:rsidRPr="00691C84">
        <w:rPr>
          <w:rFonts w:ascii="Arial" w:hAnsi="Arial" w:cs="Arial"/>
          <w:sz w:val="23"/>
          <w:szCs w:val="23"/>
        </w:rPr>
        <w:t xml:space="preserve"> </w:t>
      </w:r>
      <w:r w:rsidRPr="00691C84">
        <w:rPr>
          <w:rStyle w:val="hps"/>
          <w:rFonts w:ascii="Arial" w:hAnsi="Arial" w:cs="Arial"/>
          <w:sz w:val="23"/>
          <w:szCs w:val="23"/>
        </w:rPr>
        <w:t>vajadzīgo</w:t>
      </w:r>
      <w:r w:rsidRPr="00691C84">
        <w:rPr>
          <w:rFonts w:ascii="Arial" w:hAnsi="Arial" w:cs="Arial"/>
          <w:sz w:val="23"/>
          <w:szCs w:val="23"/>
        </w:rPr>
        <w:t xml:space="preserve"> </w:t>
      </w:r>
      <w:r w:rsidRPr="00691C84">
        <w:rPr>
          <w:rStyle w:val="hps"/>
          <w:rFonts w:ascii="Arial" w:hAnsi="Arial" w:cs="Arial"/>
          <w:sz w:val="23"/>
          <w:szCs w:val="23"/>
        </w:rPr>
        <w:t>daudzumu</w:t>
      </w:r>
      <w:r w:rsidRPr="00691C84">
        <w:rPr>
          <w:rFonts w:ascii="Arial" w:hAnsi="Arial" w:cs="Arial"/>
          <w:sz w:val="23"/>
          <w:szCs w:val="23"/>
        </w:rPr>
        <w:t xml:space="preserve"> </w:t>
      </w:r>
      <w:r w:rsidRPr="00691C84">
        <w:rPr>
          <w:rStyle w:val="hps"/>
          <w:rFonts w:ascii="Arial" w:hAnsi="Arial" w:cs="Arial"/>
          <w:sz w:val="23"/>
          <w:szCs w:val="23"/>
        </w:rPr>
        <w:t>EKG</w:t>
      </w:r>
      <w:r w:rsidRPr="00691C84">
        <w:rPr>
          <w:rFonts w:ascii="Arial" w:hAnsi="Arial" w:cs="Arial"/>
          <w:sz w:val="23"/>
          <w:szCs w:val="23"/>
        </w:rPr>
        <w:t xml:space="preserve"> </w:t>
      </w:r>
      <w:r w:rsidRPr="00691C84">
        <w:rPr>
          <w:rStyle w:val="hps"/>
          <w:rFonts w:ascii="Arial" w:hAnsi="Arial" w:cs="Arial"/>
          <w:sz w:val="23"/>
          <w:szCs w:val="23"/>
        </w:rPr>
        <w:t>SPRAY</w:t>
      </w:r>
    </w:p>
    <w:p w:rsidR="00235F81" w:rsidRPr="00235F81" w:rsidRDefault="00EE0B68" w:rsidP="00691C84">
      <w:pPr>
        <w:pStyle w:val="ListParagraph"/>
        <w:numPr>
          <w:ilvl w:val="0"/>
          <w:numId w:val="5"/>
        </w:numPr>
        <w:spacing w:before="12" w:after="0" w:line="240" w:lineRule="auto"/>
        <w:ind w:right="-14"/>
        <w:rPr>
          <w:rFonts w:ascii="Arial" w:eastAsia="Arial" w:hAnsi="Arial" w:cs="Arial"/>
          <w:sz w:val="23"/>
          <w:szCs w:val="23"/>
        </w:rPr>
      </w:pPr>
      <w:r w:rsidRPr="00691C84">
        <w:rPr>
          <w:rStyle w:val="hps"/>
          <w:rFonts w:ascii="Arial" w:hAnsi="Arial" w:cs="Arial"/>
          <w:sz w:val="23"/>
          <w:szCs w:val="23"/>
        </w:rPr>
        <w:t>Pēc procedūras</w:t>
      </w:r>
      <w:r w:rsidRPr="00691C84">
        <w:rPr>
          <w:rFonts w:ascii="Arial" w:hAnsi="Arial" w:cs="Arial"/>
          <w:sz w:val="23"/>
          <w:szCs w:val="23"/>
        </w:rPr>
        <w:t xml:space="preserve"> </w:t>
      </w:r>
      <w:r w:rsidR="00235F81">
        <w:rPr>
          <w:rFonts w:ascii="Arial" w:hAnsi="Arial" w:cs="Arial"/>
          <w:sz w:val="23"/>
          <w:szCs w:val="23"/>
        </w:rPr>
        <w:t>notīriet atlikušo aerosolu izmantojot salveti vai samitrinātu marli.</w:t>
      </w:r>
    </w:p>
    <w:p w:rsidR="00235F81" w:rsidRPr="00235F81" w:rsidRDefault="00235F81" w:rsidP="00235F81">
      <w:pPr>
        <w:pStyle w:val="ListParagraph"/>
        <w:numPr>
          <w:ilvl w:val="0"/>
          <w:numId w:val="5"/>
        </w:numPr>
        <w:spacing w:before="12" w:after="0" w:line="240" w:lineRule="auto"/>
        <w:ind w:right="-14"/>
        <w:rPr>
          <w:rFonts w:ascii="Arial" w:eastAsia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Gadījumā, ja parādās alerģiska ādas reakcija, pārtrauciet gēla lietošanu.</w:t>
      </w:r>
    </w:p>
    <w:p w:rsidR="0091155F" w:rsidRPr="00235F81" w:rsidRDefault="00235F81" w:rsidP="00235F81">
      <w:pPr>
        <w:pStyle w:val="ListParagraph"/>
        <w:numPr>
          <w:ilvl w:val="0"/>
          <w:numId w:val="5"/>
        </w:numPr>
        <w:spacing w:before="12" w:after="0" w:line="240" w:lineRule="auto"/>
        <w:ind w:right="-14"/>
        <w:rPr>
          <w:rFonts w:ascii="Arial" w:eastAsia="Arial" w:hAnsi="Arial" w:cs="Arial"/>
          <w:sz w:val="23"/>
          <w:szCs w:val="23"/>
        </w:rPr>
      </w:pPr>
      <w:r w:rsidRPr="00235F81">
        <w:rPr>
          <w:rFonts w:ascii="Arial" w:hAnsi="Arial" w:cs="Arial"/>
          <w:sz w:val="23"/>
          <w:szCs w:val="23"/>
        </w:rPr>
        <w:t>Nav ieteicams pacientiem ar paaugstinātu ādas jūtību</w:t>
      </w:r>
      <w:r>
        <w:rPr>
          <w:rFonts w:ascii="Arial" w:hAnsi="Arial" w:cs="Arial"/>
          <w:sz w:val="23"/>
          <w:szCs w:val="23"/>
        </w:rPr>
        <w:t>.</w:t>
      </w:r>
      <w:r w:rsidR="00EE0B68" w:rsidRPr="00235F81">
        <w:rPr>
          <w:rFonts w:ascii="Arial" w:hAnsi="Arial" w:cs="Arial"/>
          <w:sz w:val="23"/>
          <w:szCs w:val="23"/>
        </w:rPr>
        <w:br/>
      </w:r>
    </w:p>
    <w:p w:rsidR="0091155F" w:rsidRPr="00691C84" w:rsidRDefault="00873E0F" w:rsidP="00691C84">
      <w:pPr>
        <w:spacing w:after="0" w:line="240" w:lineRule="auto"/>
        <w:ind w:left="102" w:right="-14"/>
        <w:rPr>
          <w:rFonts w:ascii="Arial" w:eastAsia="Arial" w:hAnsi="Arial" w:cs="Arial"/>
          <w:sz w:val="23"/>
          <w:szCs w:val="23"/>
        </w:rPr>
      </w:pPr>
      <w:r w:rsidRPr="00691C84">
        <w:rPr>
          <w:rFonts w:ascii="Arial" w:hAnsi="Arial" w:cs="Arial"/>
          <w:b/>
          <w:w w:val="101"/>
          <w:sz w:val="23"/>
          <w:szCs w:val="23"/>
        </w:rPr>
        <w:t>BRĪDINĀJUMI</w:t>
      </w:r>
    </w:p>
    <w:p w:rsidR="0091155F" w:rsidRPr="00691C84" w:rsidRDefault="00E34E84" w:rsidP="00691C84">
      <w:pPr>
        <w:pStyle w:val="ListParagraph"/>
        <w:numPr>
          <w:ilvl w:val="0"/>
          <w:numId w:val="5"/>
        </w:numPr>
        <w:spacing w:before="9" w:after="0" w:line="240" w:lineRule="auto"/>
        <w:ind w:right="-14"/>
        <w:rPr>
          <w:rFonts w:ascii="Arial" w:eastAsia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Tikai ārējai lietošanai.</w:t>
      </w:r>
    </w:p>
    <w:p w:rsidR="0091155F" w:rsidRPr="00691C84" w:rsidRDefault="00997CB0" w:rsidP="00691C84">
      <w:pPr>
        <w:pStyle w:val="ListParagraph"/>
        <w:numPr>
          <w:ilvl w:val="0"/>
          <w:numId w:val="5"/>
        </w:numPr>
        <w:spacing w:before="7" w:after="0" w:line="240" w:lineRule="auto"/>
        <w:ind w:right="-14"/>
        <w:rPr>
          <w:rFonts w:ascii="Arial" w:eastAsia="Arial" w:hAnsi="Arial" w:cs="Arial"/>
          <w:sz w:val="23"/>
          <w:szCs w:val="23"/>
        </w:rPr>
      </w:pPr>
      <w:r w:rsidRPr="00691C84">
        <w:rPr>
          <w:rFonts w:ascii="Arial" w:hAnsi="Arial" w:cs="Arial"/>
          <w:sz w:val="23"/>
          <w:szCs w:val="23"/>
        </w:rPr>
        <w:t>Produkts nav sterils</w:t>
      </w:r>
      <w:r w:rsidR="00A06CFD" w:rsidRPr="00691C84">
        <w:rPr>
          <w:rFonts w:ascii="Arial" w:hAnsi="Arial" w:cs="Arial"/>
          <w:sz w:val="23"/>
          <w:szCs w:val="23"/>
        </w:rPr>
        <w:t>.</w:t>
      </w:r>
    </w:p>
    <w:p w:rsidR="0091155F" w:rsidRPr="00E34E84" w:rsidRDefault="00997CB0" w:rsidP="00E34E84">
      <w:pPr>
        <w:pStyle w:val="ListParagraph"/>
        <w:numPr>
          <w:ilvl w:val="0"/>
          <w:numId w:val="5"/>
        </w:numPr>
        <w:spacing w:before="4" w:after="0" w:line="240" w:lineRule="auto"/>
        <w:ind w:right="-14"/>
        <w:rPr>
          <w:rFonts w:ascii="Arial" w:eastAsia="Arial" w:hAnsi="Arial" w:cs="Arial"/>
          <w:sz w:val="23"/>
          <w:szCs w:val="23"/>
        </w:rPr>
      </w:pPr>
      <w:r w:rsidRPr="00691C84">
        <w:rPr>
          <w:rFonts w:ascii="Arial" w:hAnsi="Arial" w:cs="Arial"/>
          <w:sz w:val="23"/>
          <w:szCs w:val="23"/>
        </w:rPr>
        <w:t xml:space="preserve">Neuzklāt uz </w:t>
      </w:r>
      <w:r w:rsidR="00E34E84">
        <w:rPr>
          <w:rFonts w:ascii="Arial" w:hAnsi="Arial" w:cs="Arial"/>
          <w:sz w:val="23"/>
          <w:szCs w:val="23"/>
        </w:rPr>
        <w:t xml:space="preserve">bojātas </w:t>
      </w:r>
      <w:r w:rsidRPr="00691C84">
        <w:rPr>
          <w:rFonts w:ascii="Arial" w:hAnsi="Arial" w:cs="Arial"/>
          <w:sz w:val="23"/>
          <w:szCs w:val="23"/>
        </w:rPr>
        <w:t>ādas</w:t>
      </w:r>
      <w:r w:rsidR="00E34E84">
        <w:rPr>
          <w:rFonts w:ascii="Arial" w:hAnsi="Arial" w:cs="Arial"/>
          <w:sz w:val="23"/>
          <w:szCs w:val="23"/>
        </w:rPr>
        <w:t xml:space="preserve"> (nobrāzumi, eritēma, ievainojumi).</w:t>
      </w:r>
      <w:r w:rsidRPr="00691C84">
        <w:rPr>
          <w:rFonts w:ascii="Arial" w:hAnsi="Arial" w:cs="Arial"/>
          <w:sz w:val="23"/>
          <w:szCs w:val="23"/>
        </w:rPr>
        <w:t xml:space="preserve"> </w:t>
      </w:r>
    </w:p>
    <w:p w:rsidR="0091155F" w:rsidRPr="00691C84" w:rsidRDefault="00E34E84" w:rsidP="00691C84">
      <w:pPr>
        <w:pStyle w:val="ListParagraph"/>
        <w:numPr>
          <w:ilvl w:val="0"/>
          <w:numId w:val="5"/>
        </w:numPr>
        <w:spacing w:before="4" w:after="0" w:line="240" w:lineRule="auto"/>
        <w:ind w:right="-1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Pēc lietošanas aizvērt iepakojumu</w:t>
      </w:r>
      <w:r w:rsidR="00997CB0" w:rsidRPr="00691C84">
        <w:rPr>
          <w:rFonts w:ascii="Arial" w:hAnsi="Arial" w:cs="Arial"/>
          <w:sz w:val="23"/>
          <w:szCs w:val="23"/>
        </w:rPr>
        <w:t>.</w:t>
      </w:r>
    </w:p>
    <w:p w:rsidR="0091155F" w:rsidRPr="00691C84" w:rsidRDefault="00997CB0" w:rsidP="00691C84">
      <w:pPr>
        <w:pStyle w:val="ListParagraph"/>
        <w:numPr>
          <w:ilvl w:val="0"/>
          <w:numId w:val="2"/>
        </w:numPr>
        <w:spacing w:before="7" w:after="0" w:line="240" w:lineRule="auto"/>
        <w:ind w:right="-14"/>
        <w:rPr>
          <w:rFonts w:ascii="Arial" w:eastAsia="Arial" w:hAnsi="Arial" w:cs="Arial"/>
          <w:sz w:val="23"/>
          <w:szCs w:val="23"/>
        </w:rPr>
      </w:pPr>
      <w:r w:rsidRPr="00691C84">
        <w:rPr>
          <w:rFonts w:ascii="Arial" w:hAnsi="Arial" w:cs="Arial"/>
          <w:sz w:val="23"/>
          <w:szCs w:val="23"/>
        </w:rPr>
        <w:t>Alerģiskiem cilvēkiem var izraisīt ādas kairinājumu vai apsārtumu</w:t>
      </w:r>
      <w:r w:rsidR="00A06CFD" w:rsidRPr="00691C84">
        <w:rPr>
          <w:rFonts w:ascii="Arial" w:hAnsi="Arial" w:cs="Arial"/>
          <w:sz w:val="23"/>
          <w:szCs w:val="23"/>
        </w:rPr>
        <w:t>.</w:t>
      </w:r>
    </w:p>
    <w:p w:rsidR="0091155F" w:rsidRPr="00691C84" w:rsidRDefault="00997CB0" w:rsidP="00691C84">
      <w:pPr>
        <w:pStyle w:val="ListParagraph"/>
        <w:numPr>
          <w:ilvl w:val="0"/>
          <w:numId w:val="2"/>
        </w:numPr>
        <w:spacing w:before="4" w:after="0" w:line="240" w:lineRule="auto"/>
        <w:ind w:right="-14"/>
        <w:rPr>
          <w:rFonts w:ascii="Arial" w:eastAsia="Arial" w:hAnsi="Arial" w:cs="Arial"/>
          <w:sz w:val="23"/>
          <w:szCs w:val="23"/>
        </w:rPr>
      </w:pPr>
      <w:r w:rsidRPr="00691C84">
        <w:rPr>
          <w:rFonts w:ascii="Arial" w:hAnsi="Arial" w:cs="Arial"/>
          <w:sz w:val="23"/>
          <w:szCs w:val="23"/>
        </w:rPr>
        <w:t>Iekļūstot acīs var izraisīt kairinājumu.</w:t>
      </w:r>
    </w:p>
    <w:p w:rsidR="0091155F" w:rsidRPr="00691C84" w:rsidRDefault="00997CB0" w:rsidP="00691C84">
      <w:pPr>
        <w:pStyle w:val="ListParagraph"/>
        <w:numPr>
          <w:ilvl w:val="0"/>
          <w:numId w:val="2"/>
        </w:numPr>
        <w:spacing w:before="4" w:after="0" w:line="240" w:lineRule="auto"/>
        <w:ind w:right="-14"/>
        <w:rPr>
          <w:rFonts w:ascii="Arial" w:eastAsia="Arial" w:hAnsi="Arial" w:cs="Arial"/>
          <w:sz w:val="23"/>
          <w:szCs w:val="23"/>
        </w:rPr>
      </w:pPr>
      <w:r w:rsidRPr="00691C84">
        <w:rPr>
          <w:rFonts w:ascii="Arial" w:hAnsi="Arial" w:cs="Arial"/>
          <w:sz w:val="23"/>
          <w:szCs w:val="23"/>
        </w:rPr>
        <w:t xml:space="preserve">Procedūras veicējam ar jutīgu ādu lietošanas laikā jāvalkā aizsargcimdi. </w:t>
      </w:r>
    </w:p>
    <w:p w:rsidR="0091155F" w:rsidRPr="00691C84" w:rsidRDefault="00997CB0" w:rsidP="00691C84">
      <w:pPr>
        <w:pStyle w:val="ListParagraph"/>
        <w:numPr>
          <w:ilvl w:val="0"/>
          <w:numId w:val="2"/>
        </w:numPr>
        <w:spacing w:before="4" w:after="0" w:line="240" w:lineRule="auto"/>
        <w:ind w:right="-14"/>
        <w:rPr>
          <w:rFonts w:ascii="Arial" w:hAnsi="Arial" w:cs="Arial"/>
          <w:sz w:val="23"/>
          <w:szCs w:val="23"/>
        </w:rPr>
      </w:pPr>
      <w:r w:rsidRPr="00691C84">
        <w:rPr>
          <w:rFonts w:ascii="Arial" w:hAnsi="Arial" w:cs="Arial"/>
          <w:sz w:val="23"/>
          <w:szCs w:val="23"/>
        </w:rPr>
        <w:t xml:space="preserve">Nelietot </w:t>
      </w:r>
      <w:r w:rsidR="00E34E84">
        <w:rPr>
          <w:rFonts w:ascii="Arial" w:hAnsi="Arial" w:cs="Arial"/>
          <w:sz w:val="23"/>
          <w:szCs w:val="23"/>
        </w:rPr>
        <w:t>aerosolu</w:t>
      </w:r>
      <w:r w:rsidR="00EE0B68" w:rsidRPr="00691C84">
        <w:rPr>
          <w:rFonts w:ascii="Arial" w:hAnsi="Arial" w:cs="Arial"/>
          <w:sz w:val="23"/>
          <w:szCs w:val="23"/>
        </w:rPr>
        <w:t xml:space="preserve"> </w:t>
      </w:r>
      <w:r w:rsidRPr="00691C84">
        <w:rPr>
          <w:rFonts w:ascii="Arial" w:hAnsi="Arial" w:cs="Arial"/>
          <w:sz w:val="23"/>
          <w:szCs w:val="23"/>
        </w:rPr>
        <w:t xml:space="preserve">pēc </w:t>
      </w:r>
      <w:r w:rsidR="00E34E84">
        <w:rPr>
          <w:rFonts w:ascii="Arial" w:hAnsi="Arial" w:cs="Arial"/>
          <w:sz w:val="23"/>
          <w:szCs w:val="23"/>
        </w:rPr>
        <w:t>derīguma termiņa beigām, kas norādīts uz iepakojuma</w:t>
      </w:r>
      <w:r w:rsidRPr="00691C84">
        <w:rPr>
          <w:rFonts w:ascii="Arial" w:hAnsi="Arial" w:cs="Arial"/>
          <w:sz w:val="23"/>
          <w:szCs w:val="23"/>
        </w:rPr>
        <w:t>.</w:t>
      </w:r>
    </w:p>
    <w:p w:rsidR="00EE0B68" w:rsidRPr="00691C84" w:rsidRDefault="00EE0B68" w:rsidP="00691C84">
      <w:pPr>
        <w:spacing w:before="4" w:after="0" w:line="240" w:lineRule="auto"/>
        <w:ind w:left="102" w:right="-14"/>
        <w:rPr>
          <w:rFonts w:ascii="Arial" w:eastAsia="Arial" w:hAnsi="Arial" w:cs="Arial"/>
          <w:sz w:val="23"/>
          <w:szCs w:val="23"/>
        </w:rPr>
      </w:pPr>
    </w:p>
    <w:p w:rsidR="004457A8" w:rsidRPr="00691C84" w:rsidRDefault="00997CB0" w:rsidP="00691C84">
      <w:pPr>
        <w:spacing w:after="0" w:line="255" w:lineRule="auto"/>
        <w:ind w:left="1328" w:right="-14" w:hanging="1226"/>
        <w:rPr>
          <w:rFonts w:ascii="Arial" w:eastAsia="Arial" w:hAnsi="Arial" w:cs="Arial"/>
          <w:sz w:val="23"/>
          <w:szCs w:val="23"/>
        </w:rPr>
      </w:pPr>
      <w:r w:rsidRPr="00691C84">
        <w:rPr>
          <w:rFonts w:ascii="Arial" w:hAnsi="Arial" w:cs="Arial"/>
          <w:b/>
          <w:sz w:val="23"/>
          <w:szCs w:val="23"/>
        </w:rPr>
        <w:t xml:space="preserve">SASTĀVDAĻAS: </w:t>
      </w:r>
      <w:r w:rsidRPr="00691C84">
        <w:rPr>
          <w:rFonts w:ascii="Arial" w:hAnsi="Arial" w:cs="Arial"/>
          <w:sz w:val="23"/>
          <w:szCs w:val="23"/>
        </w:rPr>
        <w:t>ūdens,</w:t>
      </w:r>
      <w:r w:rsidR="00C90A34" w:rsidRPr="00691C84">
        <w:rPr>
          <w:rFonts w:ascii="Arial" w:hAnsi="Arial" w:cs="Arial"/>
          <w:sz w:val="23"/>
          <w:szCs w:val="23"/>
        </w:rPr>
        <w:t xml:space="preserve"> </w:t>
      </w:r>
      <w:r w:rsidR="004457A8" w:rsidRPr="00691C84">
        <w:rPr>
          <w:rStyle w:val="hps"/>
          <w:rFonts w:ascii="Arial" w:hAnsi="Arial" w:cs="Arial"/>
          <w:sz w:val="23"/>
          <w:szCs w:val="23"/>
        </w:rPr>
        <w:t>propilēnglikols</w:t>
      </w:r>
      <w:r w:rsidR="00C90A34" w:rsidRPr="00691C84">
        <w:rPr>
          <w:rFonts w:ascii="Arial" w:hAnsi="Arial" w:cs="Arial"/>
          <w:sz w:val="23"/>
          <w:szCs w:val="23"/>
        </w:rPr>
        <w:t xml:space="preserve"> </w:t>
      </w:r>
      <w:r w:rsidR="00C90A34" w:rsidRPr="00691C84">
        <w:rPr>
          <w:rFonts w:ascii="Arial" w:hAnsi="Arial" w:cs="Arial"/>
          <w:i/>
          <w:sz w:val="23"/>
          <w:szCs w:val="23"/>
        </w:rPr>
        <w:t>(</w:t>
      </w:r>
      <w:r w:rsidR="004457A8" w:rsidRPr="00691C84">
        <w:rPr>
          <w:rFonts w:ascii="Arial" w:hAnsi="Arial" w:cs="Arial"/>
          <w:sz w:val="23"/>
          <w:szCs w:val="23"/>
          <w:lang w:bidi="ar-SA"/>
        </w:rPr>
        <w:t>propylene glycol</w:t>
      </w:r>
      <w:r w:rsidR="00C90A34" w:rsidRPr="00691C84">
        <w:rPr>
          <w:rFonts w:ascii="Arial" w:hAnsi="Arial" w:cs="Arial"/>
          <w:i/>
          <w:sz w:val="23"/>
          <w:szCs w:val="23"/>
        </w:rPr>
        <w:t>)</w:t>
      </w:r>
      <w:r w:rsidR="00A06CFD" w:rsidRPr="00691C84">
        <w:rPr>
          <w:rFonts w:ascii="Arial" w:hAnsi="Arial" w:cs="Arial"/>
          <w:sz w:val="23"/>
          <w:szCs w:val="23"/>
        </w:rPr>
        <w:t xml:space="preserve">, </w:t>
      </w:r>
      <w:r w:rsidR="00C90A34" w:rsidRPr="00691C84">
        <w:rPr>
          <w:rFonts w:ascii="Arial" w:hAnsi="Arial" w:cs="Arial"/>
          <w:sz w:val="23"/>
          <w:szCs w:val="23"/>
        </w:rPr>
        <w:t xml:space="preserve">nātrija hidroksīds </w:t>
      </w:r>
      <w:r w:rsidR="00C90A34" w:rsidRPr="00691C84">
        <w:rPr>
          <w:rFonts w:ascii="Arial" w:hAnsi="Arial" w:cs="Arial"/>
          <w:i/>
          <w:sz w:val="23"/>
          <w:szCs w:val="23"/>
        </w:rPr>
        <w:t xml:space="preserve">(sodium </w:t>
      </w:r>
      <w:r w:rsidR="004457A8" w:rsidRPr="00691C84">
        <w:rPr>
          <w:rFonts w:ascii="Arial" w:hAnsi="Arial" w:cs="Arial"/>
          <w:i/>
          <w:sz w:val="23"/>
          <w:szCs w:val="23"/>
        </w:rPr>
        <w:t>),</w:t>
      </w:r>
      <w:r w:rsidR="004457A8" w:rsidRPr="00691C84">
        <w:rPr>
          <w:rFonts w:ascii="Arial" w:hAnsi="Arial" w:cs="Arial"/>
          <w:sz w:val="23"/>
          <w:szCs w:val="23"/>
          <w:lang w:bidi="ar-SA"/>
        </w:rPr>
        <w:t xml:space="preserve"> E131, E 102</w:t>
      </w:r>
      <w:r w:rsidR="004457A8" w:rsidRPr="00691C84">
        <w:rPr>
          <w:rFonts w:ascii="Arial" w:hAnsi="Arial" w:cs="Arial"/>
          <w:b/>
          <w:w w:val="101"/>
          <w:sz w:val="23"/>
          <w:szCs w:val="23"/>
        </w:rPr>
        <w:t xml:space="preserve"> </w:t>
      </w:r>
    </w:p>
    <w:p w:rsidR="004457A8" w:rsidRPr="00691C84" w:rsidRDefault="004457A8" w:rsidP="00691C84">
      <w:pPr>
        <w:spacing w:after="0" w:line="240" w:lineRule="auto"/>
        <w:ind w:left="102" w:right="-14"/>
        <w:rPr>
          <w:rFonts w:ascii="Arial" w:hAnsi="Arial" w:cs="Arial"/>
          <w:b/>
          <w:w w:val="101"/>
          <w:sz w:val="23"/>
          <w:szCs w:val="23"/>
        </w:rPr>
      </w:pPr>
    </w:p>
    <w:p w:rsidR="0091155F" w:rsidRPr="00691C84" w:rsidRDefault="00B73425" w:rsidP="00691C84">
      <w:pPr>
        <w:spacing w:after="0" w:line="240" w:lineRule="auto"/>
        <w:ind w:left="102" w:right="-14"/>
        <w:rPr>
          <w:rFonts w:ascii="Arial" w:eastAsia="Arial" w:hAnsi="Arial" w:cs="Arial"/>
          <w:sz w:val="23"/>
          <w:szCs w:val="23"/>
        </w:rPr>
      </w:pPr>
      <w:r w:rsidRPr="00691C84">
        <w:rPr>
          <w:rFonts w:ascii="Arial" w:hAnsi="Arial" w:cs="Arial"/>
          <w:b/>
          <w:w w:val="101"/>
          <w:sz w:val="23"/>
          <w:szCs w:val="23"/>
        </w:rPr>
        <w:t xml:space="preserve">IEPAKOJUMS </w:t>
      </w:r>
    </w:p>
    <w:p w:rsidR="00B73425" w:rsidRPr="00691C84" w:rsidRDefault="00E34E84" w:rsidP="00691C84">
      <w:pPr>
        <w:spacing w:before="12" w:after="0" w:line="245" w:lineRule="auto"/>
        <w:ind w:left="102" w:right="-1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Produkts tie</w:t>
      </w:r>
      <w:r w:rsidR="00B73425" w:rsidRPr="00691C84">
        <w:rPr>
          <w:rFonts w:ascii="Arial" w:hAnsi="Arial" w:cs="Arial"/>
          <w:sz w:val="23"/>
          <w:szCs w:val="23"/>
        </w:rPr>
        <w:t>k piegādāts šādos iepakojumos:</w:t>
      </w:r>
    </w:p>
    <w:p w:rsidR="0091155F" w:rsidRPr="00691C84" w:rsidRDefault="00B73425" w:rsidP="00691C84">
      <w:pPr>
        <w:spacing w:before="12" w:after="0" w:line="245" w:lineRule="auto"/>
        <w:ind w:right="-14" w:firstLine="102"/>
        <w:rPr>
          <w:rFonts w:ascii="Arial" w:hAnsi="Arial" w:cs="Arial"/>
          <w:sz w:val="23"/>
          <w:szCs w:val="23"/>
        </w:rPr>
      </w:pPr>
      <w:r w:rsidRPr="00691C84">
        <w:rPr>
          <w:rFonts w:ascii="Arial" w:hAnsi="Arial" w:cs="Arial"/>
          <w:sz w:val="23"/>
          <w:szCs w:val="23"/>
        </w:rPr>
        <w:t xml:space="preserve">Kartona kaste ar </w:t>
      </w:r>
      <w:r w:rsidR="004457A8" w:rsidRPr="00691C84">
        <w:rPr>
          <w:rFonts w:ascii="Arial" w:hAnsi="Arial" w:cs="Arial"/>
          <w:sz w:val="23"/>
          <w:szCs w:val="23"/>
        </w:rPr>
        <w:t>35 pudelēm, 25</w:t>
      </w:r>
      <w:r w:rsidRPr="00691C84">
        <w:rPr>
          <w:rFonts w:ascii="Arial" w:hAnsi="Arial" w:cs="Arial"/>
          <w:sz w:val="23"/>
          <w:szCs w:val="23"/>
        </w:rPr>
        <w:t>0 </w:t>
      </w:r>
      <w:r w:rsidR="004457A8" w:rsidRPr="00691C84">
        <w:rPr>
          <w:rFonts w:ascii="Arial" w:hAnsi="Arial" w:cs="Arial"/>
          <w:sz w:val="23"/>
          <w:szCs w:val="23"/>
        </w:rPr>
        <w:t xml:space="preserve">ml </w:t>
      </w:r>
      <w:r w:rsidRPr="00691C84">
        <w:rPr>
          <w:rFonts w:ascii="Arial" w:hAnsi="Arial" w:cs="Arial"/>
          <w:sz w:val="23"/>
          <w:szCs w:val="23"/>
        </w:rPr>
        <w:t>katra</w:t>
      </w:r>
    </w:p>
    <w:p w:rsidR="00B73425" w:rsidRPr="00691C84" w:rsidRDefault="00B73425" w:rsidP="00691C84">
      <w:pPr>
        <w:spacing w:before="12" w:after="0" w:line="245" w:lineRule="auto"/>
        <w:ind w:right="-14" w:firstLine="102"/>
        <w:rPr>
          <w:rFonts w:ascii="Arial" w:eastAsia="Arial" w:hAnsi="Arial" w:cs="Arial"/>
          <w:sz w:val="23"/>
          <w:szCs w:val="23"/>
        </w:rPr>
      </w:pPr>
    </w:p>
    <w:p w:rsidR="0091155F" w:rsidRPr="00691C84" w:rsidRDefault="00B73425" w:rsidP="00691C84">
      <w:pPr>
        <w:spacing w:after="0" w:line="240" w:lineRule="auto"/>
        <w:ind w:left="102" w:right="-14"/>
        <w:rPr>
          <w:rFonts w:ascii="Arial" w:hAnsi="Arial" w:cs="Arial"/>
          <w:b/>
          <w:sz w:val="23"/>
          <w:szCs w:val="23"/>
        </w:rPr>
      </w:pPr>
      <w:r w:rsidRPr="00691C84">
        <w:rPr>
          <w:rFonts w:ascii="Arial" w:hAnsi="Arial" w:cs="Arial"/>
          <w:b/>
          <w:sz w:val="23"/>
          <w:szCs w:val="23"/>
        </w:rPr>
        <w:t>IZNĪCINĀŠANA</w:t>
      </w:r>
    </w:p>
    <w:p w:rsidR="00B73425" w:rsidRPr="00691C84" w:rsidRDefault="00B73425" w:rsidP="00691C84">
      <w:pPr>
        <w:spacing w:after="0" w:line="240" w:lineRule="auto"/>
        <w:ind w:left="102" w:right="-14"/>
        <w:rPr>
          <w:rFonts w:ascii="Arial" w:eastAsia="Arial" w:hAnsi="Arial" w:cs="Arial"/>
          <w:sz w:val="23"/>
          <w:szCs w:val="23"/>
        </w:rPr>
      </w:pPr>
      <w:r w:rsidRPr="00691C84">
        <w:rPr>
          <w:rFonts w:ascii="Arial" w:hAnsi="Arial" w:cs="Arial"/>
          <w:sz w:val="23"/>
          <w:szCs w:val="23"/>
        </w:rPr>
        <w:t>Produkta pārpalikumi: ķīmiskās vielas jālikvidē saskaņā ar attiecīgajiem vietējiem noteikumiem.</w:t>
      </w:r>
    </w:p>
    <w:p w:rsidR="00B73425" w:rsidRPr="00691C84" w:rsidRDefault="00B73425" w:rsidP="00691C84">
      <w:pPr>
        <w:spacing w:before="12" w:after="0" w:line="247" w:lineRule="auto"/>
        <w:ind w:left="102" w:right="-14"/>
        <w:rPr>
          <w:rFonts w:ascii="Arial" w:eastAsia="Arial" w:hAnsi="Arial" w:cs="Arial"/>
          <w:sz w:val="23"/>
          <w:szCs w:val="23"/>
        </w:rPr>
      </w:pPr>
      <w:r w:rsidRPr="00691C84">
        <w:rPr>
          <w:rFonts w:ascii="Arial" w:hAnsi="Arial" w:cs="Arial"/>
          <w:sz w:val="23"/>
          <w:szCs w:val="23"/>
        </w:rPr>
        <w:t>Iepakojums jālikvidē saskaņā ar attiecīgajā valstī piemērojamajiem normatīvajiem aktiem.</w:t>
      </w:r>
    </w:p>
    <w:p w:rsidR="0091155F" w:rsidRPr="00691C84" w:rsidRDefault="0091155F" w:rsidP="00691C84">
      <w:pPr>
        <w:spacing w:before="14" w:after="0" w:line="200" w:lineRule="exact"/>
        <w:ind w:right="-14"/>
        <w:rPr>
          <w:rFonts w:ascii="Arial" w:hAnsi="Arial" w:cs="Arial"/>
          <w:sz w:val="23"/>
          <w:szCs w:val="23"/>
        </w:rPr>
      </w:pPr>
    </w:p>
    <w:p w:rsidR="0091155F" w:rsidRPr="00691C84" w:rsidRDefault="00B73425" w:rsidP="00691C84">
      <w:pPr>
        <w:spacing w:after="0" w:line="240" w:lineRule="auto"/>
        <w:ind w:left="102" w:right="-14"/>
        <w:rPr>
          <w:rFonts w:ascii="Arial" w:eastAsia="Arial" w:hAnsi="Arial" w:cs="Arial"/>
          <w:sz w:val="23"/>
          <w:szCs w:val="23"/>
        </w:rPr>
      </w:pPr>
      <w:r w:rsidRPr="00691C84">
        <w:rPr>
          <w:rFonts w:ascii="Arial" w:hAnsi="Arial" w:cs="Arial"/>
          <w:b/>
          <w:w w:val="101"/>
          <w:sz w:val="23"/>
          <w:szCs w:val="23"/>
        </w:rPr>
        <w:t xml:space="preserve">UZGLABĀŠANA </w:t>
      </w:r>
    </w:p>
    <w:p w:rsidR="0091155F" w:rsidRPr="00691C84" w:rsidRDefault="00B73425" w:rsidP="00691C84">
      <w:pPr>
        <w:spacing w:before="12" w:after="0" w:line="240" w:lineRule="auto"/>
        <w:ind w:left="102" w:right="-14"/>
        <w:rPr>
          <w:rFonts w:ascii="Arial" w:eastAsia="Arial" w:hAnsi="Arial" w:cs="Arial"/>
          <w:sz w:val="23"/>
          <w:szCs w:val="23"/>
        </w:rPr>
      </w:pPr>
      <w:r w:rsidRPr="00691C84">
        <w:rPr>
          <w:rFonts w:ascii="Arial" w:hAnsi="Arial" w:cs="Arial"/>
          <w:sz w:val="23"/>
          <w:szCs w:val="23"/>
        </w:rPr>
        <w:t xml:space="preserve">Uzglabāt tumšā vietā istabas temperatūrā. </w:t>
      </w:r>
      <w:r w:rsidR="00A06CFD" w:rsidRPr="00691C84">
        <w:rPr>
          <w:rFonts w:ascii="Arial" w:hAnsi="Arial" w:cs="Arial"/>
          <w:sz w:val="23"/>
          <w:szCs w:val="23"/>
        </w:rPr>
        <w:t xml:space="preserve">Konteineri glabāt cieši noslēgtu, sargāt no tiešiem saules stariem un ultravioletā starojuma avotiem. </w:t>
      </w:r>
    </w:p>
    <w:p w:rsidR="0091155F" w:rsidRPr="00691C84" w:rsidRDefault="0091155F" w:rsidP="00691C84">
      <w:pPr>
        <w:spacing w:before="3" w:after="0" w:line="220" w:lineRule="exact"/>
        <w:ind w:right="-14"/>
        <w:rPr>
          <w:rFonts w:ascii="Arial" w:hAnsi="Arial" w:cs="Arial"/>
          <w:sz w:val="23"/>
          <w:szCs w:val="23"/>
        </w:rPr>
      </w:pPr>
    </w:p>
    <w:p w:rsidR="0091155F" w:rsidRPr="00691C84" w:rsidRDefault="00A06CFD" w:rsidP="00691C84">
      <w:pPr>
        <w:spacing w:after="0" w:line="240" w:lineRule="auto"/>
        <w:ind w:left="102" w:right="-14"/>
        <w:rPr>
          <w:rFonts w:ascii="Arial" w:eastAsia="Arial" w:hAnsi="Arial" w:cs="Arial"/>
          <w:sz w:val="23"/>
          <w:szCs w:val="23"/>
        </w:rPr>
      </w:pPr>
      <w:r w:rsidRPr="00691C84">
        <w:rPr>
          <w:rFonts w:ascii="Arial" w:hAnsi="Arial" w:cs="Arial"/>
          <w:b/>
          <w:w w:val="101"/>
          <w:sz w:val="23"/>
          <w:szCs w:val="23"/>
        </w:rPr>
        <w:t>DERĪGUMA TERMIŅŠ</w:t>
      </w:r>
    </w:p>
    <w:p w:rsidR="0091155F" w:rsidRPr="00691C84" w:rsidRDefault="00A06CFD" w:rsidP="00691C84">
      <w:pPr>
        <w:pBdr>
          <w:bottom w:val="single" w:sz="6" w:space="1" w:color="auto"/>
        </w:pBdr>
        <w:spacing w:before="9" w:after="0" w:line="215" w:lineRule="exact"/>
        <w:ind w:left="102" w:right="-14"/>
        <w:rPr>
          <w:rFonts w:ascii="Arial" w:hAnsi="Arial" w:cs="Arial"/>
          <w:position w:val="-1"/>
          <w:sz w:val="23"/>
          <w:szCs w:val="23"/>
        </w:rPr>
      </w:pPr>
      <w:r w:rsidRPr="00691C84">
        <w:rPr>
          <w:rFonts w:ascii="Arial" w:hAnsi="Arial" w:cs="Arial"/>
          <w:position w:val="-1"/>
          <w:sz w:val="23"/>
          <w:szCs w:val="23"/>
        </w:rPr>
        <w:t xml:space="preserve">36 mēneši no ražošanas datuma </w:t>
      </w:r>
    </w:p>
    <w:p w:rsidR="00A06CFD" w:rsidRPr="00691C84" w:rsidRDefault="00A06CFD" w:rsidP="00873E0F">
      <w:pPr>
        <w:pBdr>
          <w:bottom w:val="single" w:sz="6" w:space="1" w:color="auto"/>
        </w:pBdr>
        <w:spacing w:before="9" w:after="0" w:line="215" w:lineRule="exact"/>
        <w:ind w:left="102" w:right="-20"/>
        <w:rPr>
          <w:rFonts w:ascii="Arial" w:eastAsia="Arial" w:hAnsi="Arial" w:cs="Arial"/>
          <w:sz w:val="23"/>
          <w:szCs w:val="23"/>
        </w:rPr>
      </w:pPr>
    </w:p>
    <w:p w:rsidR="00A06CFD" w:rsidRDefault="00A06CFD">
      <w:pPr>
        <w:spacing w:after="0" w:line="200" w:lineRule="exact"/>
        <w:rPr>
          <w:sz w:val="20"/>
          <w:szCs w:val="20"/>
        </w:rPr>
      </w:pPr>
    </w:p>
    <w:p w:rsidR="00873E0F" w:rsidRDefault="00873E0F" w:rsidP="00873E0F">
      <w:pPr>
        <w:tabs>
          <w:tab w:val="left" w:pos="6100"/>
        </w:tabs>
        <w:spacing w:after="0" w:line="240" w:lineRule="auto"/>
        <w:ind w:left="6521" w:right="926" w:hanging="4961"/>
        <w:jc w:val="center"/>
        <w:rPr>
          <w:rFonts w:ascii="Arial" w:hAnsi="Arial"/>
          <w:b/>
          <w:sz w:val="19"/>
          <w:u w:val="single"/>
        </w:rPr>
      </w:pPr>
      <w:r w:rsidRPr="0080120F">
        <w:rPr>
          <w:rFonts w:ascii="Arial" w:hAnsi="Arial"/>
          <w:b/>
          <w:sz w:val="19"/>
          <w:u w:val="single"/>
        </w:rPr>
        <w:t>„Ultragel Hungary 2000 Kft.”</w:t>
      </w:r>
    </w:p>
    <w:p w:rsidR="00873E0F" w:rsidRPr="0080120F" w:rsidRDefault="00873E0F" w:rsidP="00873E0F">
      <w:pPr>
        <w:tabs>
          <w:tab w:val="left" w:pos="1985"/>
          <w:tab w:val="left" w:pos="6100"/>
        </w:tabs>
        <w:spacing w:after="0" w:line="240" w:lineRule="auto"/>
        <w:ind w:left="6521" w:right="926" w:hanging="5103"/>
        <w:jc w:val="center"/>
        <w:rPr>
          <w:rFonts w:ascii="Arial" w:eastAsia="Arial" w:hAnsi="Arial" w:cs="Arial"/>
          <w:sz w:val="19"/>
          <w:szCs w:val="19"/>
        </w:rPr>
      </w:pPr>
      <w:r w:rsidRPr="0080120F">
        <w:rPr>
          <w:rFonts w:ascii="Arial" w:hAnsi="Arial"/>
          <w:sz w:val="19"/>
        </w:rPr>
        <w:t>Adrese:1023 Budapest Bécsi út 4, tālr.:</w:t>
      </w:r>
      <w:r w:rsidRPr="0080120F">
        <w:rPr>
          <w:rFonts w:ascii="Times New Roman" w:hAnsi="Times New Roman"/>
          <w:sz w:val="19"/>
        </w:rPr>
        <w:t xml:space="preserve"> </w:t>
      </w:r>
      <w:r w:rsidRPr="0080120F">
        <w:rPr>
          <w:rFonts w:ascii="Arial" w:hAnsi="Arial"/>
          <w:sz w:val="19"/>
        </w:rPr>
        <w:t>+36 1 278 3050</w:t>
      </w:r>
    </w:p>
    <w:p w:rsidR="0091155F" w:rsidRDefault="00873E0F" w:rsidP="00873E0F">
      <w:pPr>
        <w:spacing w:before="5" w:after="0" w:line="260" w:lineRule="exact"/>
        <w:ind w:left="2552" w:right="642" w:firstLine="425"/>
        <w:rPr>
          <w:sz w:val="26"/>
          <w:szCs w:val="26"/>
        </w:rPr>
      </w:pPr>
      <w:r w:rsidRPr="0080120F">
        <w:rPr>
          <w:rFonts w:ascii="Arial" w:hAnsi="Arial"/>
          <w:sz w:val="19"/>
        </w:rPr>
        <w:t>E-pasts:</w:t>
      </w:r>
      <w:r w:rsidRPr="0080120F">
        <w:rPr>
          <w:rFonts w:ascii="Times New Roman" w:hAnsi="Times New Roman"/>
          <w:spacing w:val="2"/>
          <w:sz w:val="19"/>
        </w:rPr>
        <w:t xml:space="preserve"> </w:t>
      </w:r>
      <w:hyperlink r:id="rId8" w:history="1">
        <w:r w:rsidRPr="0080120F">
          <w:rPr>
            <w:rStyle w:val="Hyperlink"/>
            <w:rFonts w:ascii="Arial" w:hAnsi="Arial"/>
            <w:sz w:val="19"/>
          </w:rPr>
          <w:t>info@ultragel.ul</w:t>
        </w:r>
      </w:hyperlink>
      <w:r w:rsidRPr="0080120F">
        <w:rPr>
          <w:rFonts w:ascii="Arial" w:hAnsi="Arial"/>
          <w:sz w:val="19"/>
        </w:rPr>
        <w:t xml:space="preserve">, tīmekļa vietne: </w:t>
      </w:r>
      <w:hyperlink r:id="rId9" w:history="1">
        <w:r w:rsidRPr="0080120F">
          <w:rPr>
            <w:rStyle w:val="Hyperlink"/>
            <w:rFonts w:ascii="Arial" w:hAnsi="Arial"/>
            <w:sz w:val="19"/>
          </w:rPr>
          <w:t>www.ultragel.hu</w:t>
        </w:r>
      </w:hyperlink>
    </w:p>
    <w:sectPr w:rsidR="0091155F">
      <w:type w:val="continuous"/>
      <w:pgSz w:w="11900" w:h="16840"/>
      <w:pgMar w:top="900" w:right="7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5ABC"/>
    <w:multiLevelType w:val="hybridMultilevel"/>
    <w:tmpl w:val="78DE51C2"/>
    <w:lvl w:ilvl="0" w:tplc="0F0ED100">
      <w:numFmt w:val="bullet"/>
      <w:lvlText w:val="•"/>
      <w:lvlJc w:val="left"/>
      <w:pPr>
        <w:ind w:left="462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>
    <w:nsid w:val="44B0549D"/>
    <w:multiLevelType w:val="hybridMultilevel"/>
    <w:tmpl w:val="3516FD44"/>
    <w:lvl w:ilvl="0" w:tplc="0F0ED100">
      <w:numFmt w:val="bullet"/>
      <w:lvlText w:val="•"/>
      <w:lvlJc w:val="left"/>
      <w:pPr>
        <w:ind w:left="45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>
    <w:nsid w:val="60852C0C"/>
    <w:multiLevelType w:val="hybridMultilevel"/>
    <w:tmpl w:val="54F48F16"/>
    <w:lvl w:ilvl="0" w:tplc="F4806B12">
      <w:numFmt w:val="bullet"/>
      <w:lvlText w:val=""/>
      <w:lvlJc w:val="left"/>
      <w:pPr>
        <w:ind w:left="46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>
    <w:nsid w:val="680E221B"/>
    <w:multiLevelType w:val="hybridMultilevel"/>
    <w:tmpl w:val="4C1E9ED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7555042E"/>
    <w:multiLevelType w:val="hybridMultilevel"/>
    <w:tmpl w:val="001A3F40"/>
    <w:lvl w:ilvl="0" w:tplc="0F0ED100">
      <w:numFmt w:val="bullet"/>
      <w:lvlText w:val="•"/>
      <w:lvlJc w:val="left"/>
      <w:pPr>
        <w:ind w:left="564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1155F"/>
    <w:rsid w:val="001F1F03"/>
    <w:rsid w:val="00235F81"/>
    <w:rsid w:val="004457A8"/>
    <w:rsid w:val="00691C84"/>
    <w:rsid w:val="00873E0F"/>
    <w:rsid w:val="0091155F"/>
    <w:rsid w:val="00997CB0"/>
    <w:rsid w:val="00A06CFD"/>
    <w:rsid w:val="00B73425"/>
    <w:rsid w:val="00C90A34"/>
    <w:rsid w:val="00C90FC3"/>
    <w:rsid w:val="00E34E84"/>
    <w:rsid w:val="00EE0B68"/>
    <w:rsid w:val="00F2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E0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90A34"/>
    <w:rPr>
      <w:i/>
      <w:iCs/>
    </w:rPr>
  </w:style>
  <w:style w:type="character" w:customStyle="1" w:styleId="hps">
    <w:name w:val="hps"/>
    <w:basedOn w:val="DefaultParagraphFont"/>
    <w:rsid w:val="00EE0B68"/>
  </w:style>
  <w:style w:type="character" w:customStyle="1" w:styleId="atn">
    <w:name w:val="atn"/>
    <w:basedOn w:val="DefaultParagraphFont"/>
    <w:rsid w:val="00EE0B68"/>
  </w:style>
  <w:style w:type="paragraph" w:styleId="ListParagraph">
    <w:name w:val="List Paragraph"/>
    <w:basedOn w:val="Normal"/>
    <w:uiPriority w:val="34"/>
    <w:qFormat/>
    <w:rsid w:val="00EE0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ltragel.u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ltragel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FA754-E25F-4398-88E0-F79335E3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 gels product information 2014 v</vt:lpstr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 gels product information 2014 v</dc:title>
  <dc:creator>user</dc:creator>
  <cp:lastModifiedBy>Vita Mihailova</cp:lastModifiedBy>
  <cp:revision>7</cp:revision>
  <dcterms:created xsi:type="dcterms:W3CDTF">2015-03-06T20:44:00Z</dcterms:created>
  <dcterms:modified xsi:type="dcterms:W3CDTF">2015-12-02T12:56:00Z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2014-09-11T00:00:00Z</vt:filetime>
  </property>
  <property fmtid="{D5CDD505-2E9C-101B-9397-08002B2CF9AE}" pid="3" name="LastSaved">
    <vt:filetime>2015-03-06T00:00:00Z</vt:filetime>
  </property>
</Properties>
</file>